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7D63D" w14:textId="4040CC4C" w:rsidR="00092AA3" w:rsidRDefault="00092AA3" w:rsidP="00092AA3">
      <w:pPr>
        <w:jc w:val="center"/>
        <w:rPr>
          <w:rFonts w:ascii="Calibri" w:eastAsia="Calibri" w:hAnsi="Calibri" w:cs="Calibri"/>
          <w:sz w:val="24"/>
          <w:szCs w:val="24"/>
        </w:rPr>
      </w:pPr>
      <w:r>
        <w:rPr>
          <w:noProof/>
        </w:rPr>
        <w:drawing>
          <wp:inline distT="0" distB="0" distL="0" distR="0" wp14:anchorId="10EA612B" wp14:editId="0A9E7522">
            <wp:extent cx="2683823" cy="7105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687" cy="710550"/>
                    </a:xfrm>
                    <a:prstGeom prst="rect">
                      <a:avLst/>
                    </a:prstGeom>
                    <a:noFill/>
                    <a:ln>
                      <a:noFill/>
                    </a:ln>
                  </pic:spPr>
                </pic:pic>
              </a:graphicData>
            </a:graphic>
          </wp:inline>
        </w:drawing>
      </w:r>
    </w:p>
    <w:p w14:paraId="36A2219D" w14:textId="5C913E92" w:rsidR="4E91AF99" w:rsidRPr="00092AA3" w:rsidRDefault="4E91AF99" w:rsidP="00092AA3">
      <w:pPr>
        <w:spacing w:after="0" w:line="240" w:lineRule="auto"/>
        <w:jc w:val="center"/>
        <w:rPr>
          <w:rFonts w:ascii="Verdana" w:hAnsi="Verdana"/>
          <w:b/>
          <w:sz w:val="40"/>
          <w:szCs w:val="40"/>
        </w:rPr>
      </w:pPr>
      <w:r w:rsidRPr="00092AA3">
        <w:rPr>
          <w:rFonts w:ascii="Verdana" w:hAnsi="Verdana"/>
          <w:b/>
          <w:sz w:val="40"/>
          <w:szCs w:val="40"/>
        </w:rPr>
        <w:t xml:space="preserve">Exempt Staff Council </w:t>
      </w:r>
    </w:p>
    <w:p w14:paraId="31DFBEF3" w14:textId="131D5E33" w:rsidR="4E91AF99" w:rsidRPr="00092AA3" w:rsidRDefault="4E91AF99" w:rsidP="4E91AF99">
      <w:pPr>
        <w:jc w:val="center"/>
        <w:rPr>
          <w:sz w:val="24"/>
          <w:szCs w:val="24"/>
        </w:rPr>
      </w:pPr>
      <w:r w:rsidRPr="00092AA3">
        <w:rPr>
          <w:rFonts w:ascii="Calibri" w:eastAsia="Calibri" w:hAnsi="Calibri" w:cs="Calibri"/>
          <w:sz w:val="24"/>
          <w:szCs w:val="24"/>
        </w:rPr>
        <w:t xml:space="preserve">Tuesday, </w:t>
      </w:r>
      <w:r w:rsidR="00665F8A">
        <w:rPr>
          <w:rFonts w:ascii="Calibri" w:eastAsia="Calibri" w:hAnsi="Calibri" w:cs="Calibri"/>
          <w:sz w:val="24"/>
          <w:szCs w:val="24"/>
        </w:rPr>
        <w:t>February 28</w:t>
      </w:r>
      <w:r w:rsidR="00990E1A" w:rsidRPr="00092AA3">
        <w:rPr>
          <w:rFonts w:ascii="Calibri" w:eastAsia="Calibri" w:hAnsi="Calibri" w:cs="Calibri"/>
          <w:sz w:val="24"/>
          <w:szCs w:val="24"/>
        </w:rPr>
        <w:t>, 2017</w:t>
      </w:r>
      <w:r w:rsidRPr="00092AA3">
        <w:rPr>
          <w:rFonts w:ascii="Calibri" w:eastAsia="Calibri" w:hAnsi="Calibri" w:cs="Calibri"/>
          <w:sz w:val="24"/>
          <w:szCs w:val="24"/>
        </w:rPr>
        <w:t>– 2:30</w:t>
      </w:r>
      <w:r w:rsidR="00990E1A" w:rsidRPr="00092AA3">
        <w:rPr>
          <w:rFonts w:ascii="Calibri" w:eastAsia="Calibri" w:hAnsi="Calibri" w:cs="Calibri"/>
          <w:sz w:val="24"/>
          <w:szCs w:val="24"/>
        </w:rPr>
        <w:t xml:space="preserve"> </w:t>
      </w:r>
      <w:r w:rsidRPr="00092AA3">
        <w:rPr>
          <w:rFonts w:ascii="Calibri" w:eastAsia="Calibri" w:hAnsi="Calibri" w:cs="Calibri"/>
          <w:sz w:val="24"/>
          <w:szCs w:val="24"/>
        </w:rPr>
        <w:t xml:space="preserve">pm </w:t>
      </w:r>
      <w:r w:rsidR="00990E1A" w:rsidRPr="00092AA3">
        <w:rPr>
          <w:rFonts w:ascii="Calibri" w:eastAsia="Calibri" w:hAnsi="Calibri" w:cs="Calibri"/>
          <w:sz w:val="24"/>
          <w:szCs w:val="24"/>
        </w:rPr>
        <w:t>to 4:00 pm</w:t>
      </w:r>
    </w:p>
    <w:p w14:paraId="1E0943E3" w14:textId="09F5F972" w:rsidR="4E91AF99" w:rsidRDefault="00990E1A" w:rsidP="4E91AF99">
      <w:pPr>
        <w:jc w:val="center"/>
        <w:rPr>
          <w:rFonts w:ascii="Calibri" w:eastAsia="Calibri" w:hAnsi="Calibri" w:cs="Calibri"/>
          <w:sz w:val="24"/>
          <w:szCs w:val="24"/>
        </w:rPr>
      </w:pPr>
      <w:r w:rsidRPr="00092AA3">
        <w:rPr>
          <w:rFonts w:ascii="Calibri" w:eastAsia="Calibri" w:hAnsi="Calibri" w:cs="Calibri"/>
          <w:sz w:val="24"/>
          <w:szCs w:val="24"/>
        </w:rPr>
        <w:t>8</w:t>
      </w:r>
      <w:r w:rsidRPr="00092AA3">
        <w:rPr>
          <w:rFonts w:ascii="Calibri" w:eastAsia="Calibri" w:hAnsi="Calibri" w:cs="Calibri"/>
          <w:sz w:val="24"/>
          <w:szCs w:val="24"/>
          <w:vertAlign w:val="superscript"/>
        </w:rPr>
        <w:t>th</w:t>
      </w:r>
      <w:r w:rsidRPr="00092AA3">
        <w:rPr>
          <w:rFonts w:ascii="Calibri" w:eastAsia="Calibri" w:hAnsi="Calibri" w:cs="Calibri"/>
          <w:sz w:val="24"/>
          <w:szCs w:val="24"/>
        </w:rPr>
        <w:t xml:space="preserve"> Floor</w:t>
      </w:r>
      <w:r w:rsidR="001E3164" w:rsidRPr="00092AA3">
        <w:rPr>
          <w:rFonts w:ascii="Calibri" w:eastAsia="Calibri" w:hAnsi="Calibri" w:cs="Calibri"/>
          <w:sz w:val="24"/>
          <w:szCs w:val="24"/>
        </w:rPr>
        <w:t xml:space="preserve"> </w:t>
      </w:r>
      <w:r w:rsidRPr="00092AA3">
        <w:rPr>
          <w:rFonts w:ascii="Calibri" w:eastAsia="Calibri" w:hAnsi="Calibri" w:cs="Calibri"/>
          <w:sz w:val="24"/>
          <w:szCs w:val="24"/>
        </w:rPr>
        <w:t>Conference Room</w:t>
      </w:r>
      <w:r w:rsidR="001E3164" w:rsidRPr="00092AA3">
        <w:rPr>
          <w:rFonts w:ascii="Calibri" w:eastAsia="Calibri" w:hAnsi="Calibri" w:cs="Calibri"/>
          <w:sz w:val="24"/>
          <w:szCs w:val="24"/>
        </w:rPr>
        <w:t xml:space="preserve">– </w:t>
      </w:r>
      <w:r w:rsidRPr="00092AA3">
        <w:rPr>
          <w:rFonts w:ascii="Calibri" w:eastAsia="Calibri" w:hAnsi="Calibri" w:cs="Calibri"/>
          <w:sz w:val="24"/>
          <w:szCs w:val="24"/>
        </w:rPr>
        <w:t xml:space="preserve">Andy Holt Tower </w:t>
      </w:r>
    </w:p>
    <w:p w14:paraId="055F245F" w14:textId="77777777" w:rsidR="00092AA3" w:rsidRDefault="00092AA3" w:rsidP="00092AA3">
      <w:pPr>
        <w:spacing w:after="0" w:line="240" w:lineRule="auto"/>
        <w:jc w:val="center"/>
        <w:rPr>
          <w:rFonts w:ascii="Verdana" w:hAnsi="Verdana"/>
          <w:b/>
          <w:i/>
          <w:sz w:val="28"/>
          <w:szCs w:val="28"/>
        </w:rPr>
      </w:pPr>
      <w:r>
        <w:rPr>
          <w:rFonts w:ascii="Verdana" w:hAnsi="Verdana"/>
          <w:b/>
          <w:i/>
          <w:sz w:val="28"/>
          <w:szCs w:val="28"/>
        </w:rPr>
        <w:t>MEETING MINUTES</w:t>
      </w:r>
    </w:p>
    <w:p w14:paraId="3F06DD28" w14:textId="77777777" w:rsidR="00092AA3" w:rsidRPr="00092AA3" w:rsidRDefault="00092AA3" w:rsidP="005552BF">
      <w:pPr>
        <w:jc w:val="center"/>
        <w:rPr>
          <w:sz w:val="24"/>
          <w:szCs w:val="24"/>
        </w:rPr>
      </w:pPr>
    </w:p>
    <w:p w14:paraId="477F5661" w14:textId="4D9C514C" w:rsidR="00065882" w:rsidRPr="00065882" w:rsidRDefault="4E91AF99" w:rsidP="00065882">
      <w:pPr>
        <w:pStyle w:val="ListParagraph"/>
        <w:numPr>
          <w:ilvl w:val="0"/>
          <w:numId w:val="1"/>
        </w:numPr>
        <w:rPr>
          <w:rFonts w:eastAsiaTheme="minorEastAsia"/>
          <w:b/>
          <w:sz w:val="24"/>
          <w:szCs w:val="24"/>
        </w:rPr>
      </w:pPr>
      <w:r w:rsidRPr="00092AA3">
        <w:rPr>
          <w:rFonts w:ascii="Calibri" w:eastAsia="Calibri" w:hAnsi="Calibri" w:cs="Calibri"/>
          <w:b/>
          <w:sz w:val="24"/>
          <w:szCs w:val="24"/>
        </w:rPr>
        <w:t>Welcome</w:t>
      </w:r>
    </w:p>
    <w:p w14:paraId="00E7B684" w14:textId="44150122" w:rsidR="00065882" w:rsidRPr="00065882" w:rsidRDefault="00065882" w:rsidP="00065882">
      <w:pPr>
        <w:rPr>
          <w:rFonts w:eastAsiaTheme="minorEastAsia"/>
          <w:sz w:val="24"/>
          <w:szCs w:val="24"/>
        </w:rPr>
      </w:pPr>
      <w:r w:rsidRPr="00065882">
        <w:rPr>
          <w:rFonts w:eastAsiaTheme="minorEastAsia"/>
          <w:sz w:val="24"/>
          <w:szCs w:val="24"/>
        </w:rPr>
        <w:t>PJ Snodgrass</w:t>
      </w:r>
      <w:r w:rsidR="00AC5609">
        <w:rPr>
          <w:rFonts w:eastAsiaTheme="minorEastAsia"/>
          <w:sz w:val="24"/>
          <w:szCs w:val="24"/>
        </w:rPr>
        <w:t>, ESC Chair,</w:t>
      </w:r>
      <w:r w:rsidRPr="00065882">
        <w:rPr>
          <w:rFonts w:eastAsiaTheme="minorEastAsia"/>
          <w:sz w:val="24"/>
          <w:szCs w:val="24"/>
        </w:rPr>
        <w:t xml:space="preserve"> welcomed everyone to the February meeting of the Exempt Staff Council.</w:t>
      </w:r>
    </w:p>
    <w:p w14:paraId="451EA29B" w14:textId="40E4A9FD" w:rsidR="4E91AF99" w:rsidRPr="005552BF" w:rsidRDefault="4E91AF99" w:rsidP="005552BF">
      <w:pPr>
        <w:pStyle w:val="ListParagraph"/>
        <w:numPr>
          <w:ilvl w:val="0"/>
          <w:numId w:val="1"/>
        </w:numPr>
        <w:rPr>
          <w:rFonts w:eastAsiaTheme="minorEastAsia"/>
          <w:b/>
          <w:sz w:val="24"/>
          <w:szCs w:val="24"/>
        </w:rPr>
      </w:pPr>
      <w:r w:rsidRPr="00092AA3">
        <w:rPr>
          <w:rFonts w:ascii="Calibri" w:eastAsia="Calibri" w:hAnsi="Calibri" w:cs="Calibri"/>
          <w:b/>
          <w:sz w:val="24"/>
          <w:szCs w:val="24"/>
        </w:rPr>
        <w:t xml:space="preserve">Business </w:t>
      </w:r>
    </w:p>
    <w:p w14:paraId="2E63BA49" w14:textId="77777777" w:rsidR="005552BF" w:rsidRPr="00DF7BA1" w:rsidRDefault="005552BF" w:rsidP="005552BF">
      <w:pPr>
        <w:pStyle w:val="ListParagraph"/>
        <w:ind w:left="360"/>
        <w:rPr>
          <w:rFonts w:eastAsiaTheme="minorEastAsia"/>
          <w:b/>
          <w:sz w:val="10"/>
          <w:szCs w:val="10"/>
        </w:rPr>
      </w:pPr>
    </w:p>
    <w:p w14:paraId="7DFC9D20" w14:textId="246AC065" w:rsidR="002E65AC" w:rsidRPr="005552BF" w:rsidRDefault="005552BF" w:rsidP="005552BF">
      <w:pPr>
        <w:pStyle w:val="ListParagraph"/>
        <w:numPr>
          <w:ilvl w:val="0"/>
          <w:numId w:val="10"/>
        </w:numPr>
        <w:rPr>
          <w:rFonts w:eastAsiaTheme="minorEastAsia"/>
          <w:b/>
          <w:sz w:val="24"/>
          <w:szCs w:val="24"/>
        </w:rPr>
      </w:pPr>
      <w:r w:rsidRPr="005552BF">
        <w:rPr>
          <w:rFonts w:eastAsiaTheme="minorEastAsia"/>
          <w:b/>
          <w:sz w:val="24"/>
          <w:szCs w:val="24"/>
        </w:rPr>
        <w:t>Speaker – Experience Learning, Chris Lavan</w:t>
      </w:r>
    </w:p>
    <w:p w14:paraId="679FA17C" w14:textId="304469DE" w:rsidR="00750B09" w:rsidRDefault="001E7AFE" w:rsidP="00B10498">
      <w:pPr>
        <w:rPr>
          <w:rFonts w:eastAsiaTheme="minorEastAsia"/>
          <w:sz w:val="24"/>
          <w:szCs w:val="24"/>
        </w:rPr>
      </w:pPr>
      <w:r>
        <w:rPr>
          <w:rFonts w:eastAsiaTheme="minorEastAsia"/>
          <w:sz w:val="24"/>
          <w:szCs w:val="24"/>
        </w:rPr>
        <w:t>Chris Lavan, Director of Experience Learning,</w:t>
      </w:r>
      <w:r w:rsidR="00E01477">
        <w:rPr>
          <w:rFonts w:eastAsiaTheme="minorEastAsia"/>
          <w:sz w:val="24"/>
          <w:szCs w:val="24"/>
        </w:rPr>
        <w:t xml:space="preserve"> share</w:t>
      </w:r>
      <w:r>
        <w:rPr>
          <w:rFonts w:eastAsiaTheme="minorEastAsia"/>
          <w:sz w:val="24"/>
          <w:szCs w:val="24"/>
        </w:rPr>
        <w:t>d</w:t>
      </w:r>
      <w:r w:rsidR="00E01477">
        <w:rPr>
          <w:rFonts w:eastAsiaTheme="minorEastAsia"/>
          <w:sz w:val="24"/>
          <w:szCs w:val="24"/>
        </w:rPr>
        <w:t xml:space="preserve"> the background of Experience Learning. </w:t>
      </w:r>
      <w:r w:rsidR="00750B09" w:rsidRPr="00750B09">
        <w:rPr>
          <w:rFonts w:eastAsiaTheme="minorEastAsia"/>
          <w:sz w:val="24"/>
          <w:szCs w:val="24"/>
        </w:rPr>
        <w:t xml:space="preserve">As part of the reaffirmation process, the Southern Association of Colleges and Schools Commission on Colleges </w:t>
      </w:r>
      <w:r w:rsidR="00AC5609">
        <w:rPr>
          <w:rFonts w:eastAsiaTheme="minorEastAsia"/>
          <w:sz w:val="24"/>
          <w:szCs w:val="24"/>
        </w:rPr>
        <w:t xml:space="preserve">(SACSCOC), </w:t>
      </w:r>
      <w:r w:rsidR="00750B09" w:rsidRPr="00750B09">
        <w:rPr>
          <w:rFonts w:eastAsiaTheme="minorEastAsia"/>
          <w:sz w:val="24"/>
          <w:szCs w:val="24"/>
        </w:rPr>
        <w:t>asks each institution to develop a quality enhancement plan (QEP) that arises from the institution’s ongoing, integrated, institution-wide planning and evaluation process. Experience Learning is the University of Tennessee’s QEP, submitted to SACSCOC in 2015.</w:t>
      </w:r>
      <w:r w:rsidR="00AD4FE2">
        <w:rPr>
          <w:rFonts w:eastAsiaTheme="minorEastAsia"/>
          <w:sz w:val="24"/>
          <w:szCs w:val="24"/>
        </w:rPr>
        <w:t xml:space="preserve"> </w:t>
      </w:r>
    </w:p>
    <w:p w14:paraId="07599870" w14:textId="130FAB80" w:rsidR="001E0257" w:rsidRDefault="00E01477" w:rsidP="00B10498">
      <w:pPr>
        <w:rPr>
          <w:rFonts w:eastAsiaTheme="minorEastAsia"/>
          <w:sz w:val="24"/>
          <w:szCs w:val="24"/>
        </w:rPr>
      </w:pPr>
      <w:r>
        <w:rPr>
          <w:rFonts w:eastAsiaTheme="minorEastAsia"/>
          <w:sz w:val="24"/>
          <w:szCs w:val="24"/>
        </w:rPr>
        <w:t>Mr. Lavan introduced</w:t>
      </w:r>
      <w:r w:rsidR="00065882">
        <w:rPr>
          <w:rFonts w:eastAsiaTheme="minorEastAsia"/>
          <w:sz w:val="24"/>
          <w:szCs w:val="24"/>
        </w:rPr>
        <w:t xml:space="preserve"> 12</w:t>
      </w:r>
      <w:r w:rsidR="00AB2525">
        <w:rPr>
          <w:rFonts w:eastAsiaTheme="minorEastAsia"/>
          <w:sz w:val="24"/>
          <w:szCs w:val="24"/>
        </w:rPr>
        <w:t xml:space="preserve"> types of experimental learning opportunities available to students based on their academic interest and personal passions, </w:t>
      </w:r>
      <w:r w:rsidR="00AC5609">
        <w:rPr>
          <w:rFonts w:eastAsiaTheme="minorEastAsia"/>
          <w:sz w:val="24"/>
          <w:szCs w:val="24"/>
        </w:rPr>
        <w:t>these</w:t>
      </w:r>
      <w:r w:rsidR="00AB2525">
        <w:rPr>
          <w:rFonts w:eastAsiaTheme="minorEastAsia"/>
          <w:sz w:val="24"/>
          <w:szCs w:val="24"/>
        </w:rPr>
        <w:t xml:space="preserve"> are led by trained faculty and educators at UT</w:t>
      </w:r>
      <w:r w:rsidR="00AC5609">
        <w:rPr>
          <w:rFonts w:eastAsiaTheme="minorEastAsia"/>
          <w:sz w:val="24"/>
          <w:szCs w:val="24"/>
        </w:rPr>
        <w:t xml:space="preserve">, Knoxville. You may view </w:t>
      </w:r>
      <w:r w:rsidR="00AB2525">
        <w:rPr>
          <w:rFonts w:eastAsiaTheme="minorEastAsia"/>
          <w:sz w:val="24"/>
          <w:szCs w:val="24"/>
        </w:rPr>
        <w:t xml:space="preserve">full details at </w:t>
      </w:r>
      <w:hyperlink r:id="rId9" w:history="1">
        <w:r w:rsidR="00AB2525" w:rsidRPr="00AC64B1">
          <w:rPr>
            <w:rStyle w:val="Hyperlink"/>
            <w:rFonts w:eastAsiaTheme="minorEastAsia"/>
            <w:sz w:val="24"/>
            <w:szCs w:val="24"/>
          </w:rPr>
          <w:t>http://experiencelearning.utk.edu/types/</w:t>
        </w:r>
      </w:hyperlink>
      <w:r w:rsidR="00AB2525">
        <w:rPr>
          <w:rFonts w:eastAsiaTheme="minorEastAsia"/>
          <w:sz w:val="24"/>
          <w:szCs w:val="24"/>
        </w:rPr>
        <w:t xml:space="preserve">. </w:t>
      </w:r>
      <w:r w:rsidR="00065882">
        <w:rPr>
          <w:rFonts w:eastAsiaTheme="minorEastAsia"/>
          <w:sz w:val="24"/>
          <w:szCs w:val="24"/>
        </w:rPr>
        <w:t>Experience learning supports student learning in every college and every major at UT</w:t>
      </w:r>
      <w:r w:rsidR="00AC5609">
        <w:rPr>
          <w:rFonts w:eastAsiaTheme="minorEastAsia"/>
          <w:sz w:val="24"/>
          <w:szCs w:val="24"/>
        </w:rPr>
        <w:t>, Knoxville</w:t>
      </w:r>
      <w:r w:rsidR="00065882">
        <w:rPr>
          <w:rFonts w:eastAsiaTheme="minorEastAsia"/>
          <w:sz w:val="24"/>
          <w:szCs w:val="24"/>
        </w:rPr>
        <w:t xml:space="preserve">. </w:t>
      </w:r>
    </w:p>
    <w:p w14:paraId="2BF0CCB6" w14:textId="51964783" w:rsidR="001E0257" w:rsidRPr="001E0257" w:rsidRDefault="00E01477" w:rsidP="001E0257">
      <w:pPr>
        <w:rPr>
          <w:rFonts w:eastAsiaTheme="minorEastAsia"/>
          <w:sz w:val="24"/>
          <w:szCs w:val="24"/>
        </w:rPr>
      </w:pPr>
      <w:r>
        <w:rPr>
          <w:rFonts w:eastAsiaTheme="minorEastAsia"/>
          <w:sz w:val="24"/>
          <w:szCs w:val="24"/>
        </w:rPr>
        <w:t>There are also o</w:t>
      </w:r>
      <w:r w:rsidR="001E0257" w:rsidRPr="001E0257">
        <w:rPr>
          <w:rFonts w:eastAsiaTheme="minorEastAsia"/>
          <w:sz w:val="24"/>
          <w:szCs w:val="24"/>
        </w:rPr>
        <w:t xml:space="preserve">pportunities for faculty development, consultations, and mentoring </w:t>
      </w:r>
      <w:r>
        <w:rPr>
          <w:rFonts w:eastAsiaTheme="minorEastAsia"/>
          <w:sz w:val="24"/>
          <w:szCs w:val="24"/>
        </w:rPr>
        <w:t xml:space="preserve">that </w:t>
      </w:r>
      <w:r w:rsidR="001E0257" w:rsidRPr="001E0257">
        <w:rPr>
          <w:rFonts w:eastAsiaTheme="minorEastAsia"/>
          <w:sz w:val="24"/>
          <w:szCs w:val="24"/>
        </w:rPr>
        <w:t xml:space="preserve">will primarily be coordinated through the Tennessee Teaching and Learning Center. </w:t>
      </w:r>
      <w:r w:rsidR="001E0257">
        <w:rPr>
          <w:rFonts w:eastAsiaTheme="minorEastAsia"/>
          <w:sz w:val="24"/>
          <w:szCs w:val="24"/>
        </w:rPr>
        <w:t>Faculty support includes faculty development program, workshops and presentations, faculty fellows progra</w:t>
      </w:r>
      <w:r w:rsidR="00AC5609">
        <w:rPr>
          <w:rFonts w:eastAsiaTheme="minorEastAsia"/>
          <w:sz w:val="24"/>
          <w:szCs w:val="24"/>
        </w:rPr>
        <w:t xml:space="preserve">m, faculty leaders program, and </w:t>
      </w:r>
      <w:r w:rsidR="001E0257">
        <w:rPr>
          <w:rFonts w:eastAsiaTheme="minorEastAsia"/>
          <w:sz w:val="24"/>
          <w:szCs w:val="24"/>
        </w:rPr>
        <w:t xml:space="preserve">mentoring &amp; Consultation. </w:t>
      </w:r>
    </w:p>
    <w:p w14:paraId="66504B97" w14:textId="4382A460" w:rsidR="001E0257" w:rsidRPr="001E0257" w:rsidRDefault="00E01477" w:rsidP="001E0257">
      <w:pPr>
        <w:rPr>
          <w:rFonts w:eastAsiaTheme="minorEastAsia"/>
          <w:sz w:val="24"/>
          <w:szCs w:val="24"/>
        </w:rPr>
      </w:pPr>
      <w:r>
        <w:rPr>
          <w:rFonts w:eastAsiaTheme="minorEastAsia"/>
          <w:sz w:val="24"/>
          <w:szCs w:val="24"/>
        </w:rPr>
        <w:t>Mr. Lavan shared information about t</w:t>
      </w:r>
      <w:r w:rsidR="001E0257" w:rsidRPr="001E0257">
        <w:rPr>
          <w:rFonts w:eastAsiaTheme="minorEastAsia"/>
          <w:sz w:val="24"/>
          <w:szCs w:val="24"/>
        </w:rPr>
        <w:t>he Experience Learning grant program</w:t>
      </w:r>
      <w:r w:rsidR="00AD4FE2">
        <w:rPr>
          <w:rFonts w:eastAsiaTheme="minorEastAsia"/>
          <w:sz w:val="24"/>
          <w:szCs w:val="24"/>
        </w:rPr>
        <w:t xml:space="preserve">. The </w:t>
      </w:r>
      <w:r w:rsidR="00AC5609">
        <w:rPr>
          <w:rFonts w:eastAsiaTheme="minorEastAsia"/>
          <w:sz w:val="24"/>
          <w:szCs w:val="24"/>
        </w:rPr>
        <w:t xml:space="preserve">grants </w:t>
      </w:r>
      <w:r w:rsidR="00AD4FE2" w:rsidRPr="00AD4FE2">
        <w:rPr>
          <w:rFonts w:eastAsiaTheme="minorEastAsia"/>
          <w:sz w:val="24"/>
          <w:szCs w:val="24"/>
        </w:rPr>
        <w:t>provide funds to help the university bolster existing co-curricular and extra-curricular exper</w:t>
      </w:r>
      <w:r w:rsidR="00AC5609">
        <w:rPr>
          <w:rFonts w:eastAsiaTheme="minorEastAsia"/>
          <w:sz w:val="24"/>
          <w:szCs w:val="24"/>
        </w:rPr>
        <w:t>iential learning opportunities. In addition, they empower</w:t>
      </w:r>
      <w:r w:rsidR="00AD4FE2" w:rsidRPr="00AD4FE2">
        <w:rPr>
          <w:rFonts w:eastAsiaTheme="minorEastAsia"/>
          <w:sz w:val="24"/>
          <w:szCs w:val="24"/>
        </w:rPr>
        <w:t xml:space="preserve"> faculty, staff, and students to create new activities and opportunities</w:t>
      </w:r>
      <w:r w:rsidR="00AC5609">
        <w:rPr>
          <w:rFonts w:eastAsiaTheme="minorEastAsia"/>
          <w:sz w:val="24"/>
          <w:szCs w:val="24"/>
        </w:rPr>
        <w:t>,</w:t>
      </w:r>
      <w:r w:rsidR="00AD4FE2" w:rsidRPr="00AD4FE2">
        <w:rPr>
          <w:rFonts w:eastAsiaTheme="minorEastAsia"/>
          <w:sz w:val="24"/>
          <w:szCs w:val="24"/>
        </w:rPr>
        <w:t xml:space="preserve"> as mentioned within the university’s strategic plan, Vol Vision 2020.</w:t>
      </w:r>
      <w:r w:rsidR="00AD4FE2">
        <w:rPr>
          <w:rFonts w:eastAsiaTheme="minorEastAsia"/>
          <w:sz w:val="24"/>
          <w:szCs w:val="24"/>
        </w:rPr>
        <w:t xml:space="preserve"> </w:t>
      </w:r>
      <w:r w:rsidR="00AD4FE2" w:rsidRPr="00AD4FE2">
        <w:rPr>
          <w:rFonts w:eastAsiaTheme="minorEastAsia"/>
          <w:sz w:val="24"/>
          <w:szCs w:val="24"/>
        </w:rPr>
        <w:t>The outcomes assessment will be done to evaluate the effectiveness of the Experience Learning initiative over time.</w:t>
      </w:r>
    </w:p>
    <w:p w14:paraId="777F9836" w14:textId="77777777" w:rsidR="001E0257" w:rsidRDefault="001E0257" w:rsidP="001E0257">
      <w:pPr>
        <w:rPr>
          <w:rFonts w:eastAsiaTheme="minorEastAsia"/>
          <w:sz w:val="24"/>
          <w:szCs w:val="24"/>
        </w:rPr>
      </w:pPr>
    </w:p>
    <w:p w14:paraId="74FF580F" w14:textId="77777777" w:rsidR="001E0257" w:rsidRDefault="001E0257" w:rsidP="001E0257">
      <w:pPr>
        <w:rPr>
          <w:rFonts w:eastAsiaTheme="minorEastAsia"/>
          <w:sz w:val="24"/>
          <w:szCs w:val="24"/>
        </w:rPr>
      </w:pPr>
    </w:p>
    <w:p w14:paraId="60EA83BD" w14:textId="77777777" w:rsidR="003A7331" w:rsidRDefault="003A7331" w:rsidP="00B10498">
      <w:pPr>
        <w:rPr>
          <w:rFonts w:eastAsiaTheme="minorEastAsia"/>
          <w:sz w:val="24"/>
          <w:szCs w:val="24"/>
        </w:rPr>
      </w:pPr>
    </w:p>
    <w:p w14:paraId="68865A17" w14:textId="77777777" w:rsidR="003A7331" w:rsidRDefault="003A7331" w:rsidP="00B10498">
      <w:pPr>
        <w:rPr>
          <w:rFonts w:eastAsiaTheme="minorEastAsia"/>
          <w:sz w:val="24"/>
          <w:szCs w:val="24"/>
        </w:rPr>
      </w:pPr>
    </w:p>
    <w:p w14:paraId="2889AE43" w14:textId="6C66DDC8" w:rsidR="001E7AFE" w:rsidRPr="001E7AFE" w:rsidRDefault="001E7AFE" w:rsidP="00B10498">
      <w:pPr>
        <w:rPr>
          <w:rFonts w:eastAsiaTheme="minorEastAsia"/>
          <w:b/>
          <w:sz w:val="24"/>
          <w:szCs w:val="24"/>
        </w:rPr>
      </w:pPr>
      <w:r w:rsidRPr="001E7AFE">
        <w:rPr>
          <w:rFonts w:eastAsiaTheme="minorEastAsia"/>
          <w:b/>
          <w:sz w:val="24"/>
          <w:szCs w:val="24"/>
        </w:rPr>
        <w:lastRenderedPageBreak/>
        <w:t>Q</w:t>
      </w:r>
      <w:r>
        <w:rPr>
          <w:rFonts w:eastAsiaTheme="minorEastAsia"/>
          <w:b/>
          <w:sz w:val="24"/>
          <w:szCs w:val="24"/>
        </w:rPr>
        <w:t xml:space="preserve"> </w:t>
      </w:r>
      <w:r w:rsidRPr="001E7AFE">
        <w:rPr>
          <w:rFonts w:eastAsiaTheme="minorEastAsia"/>
          <w:b/>
          <w:sz w:val="24"/>
          <w:szCs w:val="24"/>
        </w:rPr>
        <w:t>&amp;</w:t>
      </w:r>
      <w:r>
        <w:rPr>
          <w:rFonts w:eastAsiaTheme="minorEastAsia"/>
          <w:b/>
          <w:sz w:val="24"/>
          <w:szCs w:val="24"/>
        </w:rPr>
        <w:t xml:space="preserve"> </w:t>
      </w:r>
      <w:r w:rsidRPr="001E7AFE">
        <w:rPr>
          <w:rFonts w:eastAsiaTheme="minorEastAsia"/>
          <w:b/>
          <w:sz w:val="24"/>
          <w:szCs w:val="24"/>
        </w:rPr>
        <w:t>A:</w:t>
      </w:r>
    </w:p>
    <w:p w14:paraId="45E596ED" w14:textId="500BE91C" w:rsidR="003A7331" w:rsidRDefault="00AD4FE2" w:rsidP="00B10498">
      <w:pPr>
        <w:rPr>
          <w:rFonts w:eastAsiaTheme="minorEastAsia"/>
          <w:sz w:val="24"/>
          <w:szCs w:val="24"/>
        </w:rPr>
      </w:pPr>
      <w:r>
        <w:rPr>
          <w:rFonts w:eastAsiaTheme="minorEastAsia"/>
          <w:sz w:val="24"/>
          <w:szCs w:val="24"/>
        </w:rPr>
        <w:t xml:space="preserve">PJ Snodgrass: </w:t>
      </w:r>
      <w:r w:rsidR="003A7331">
        <w:rPr>
          <w:rFonts w:eastAsiaTheme="minorEastAsia"/>
          <w:sz w:val="24"/>
          <w:szCs w:val="24"/>
        </w:rPr>
        <w:t>Do</w:t>
      </w:r>
      <w:r>
        <w:rPr>
          <w:rFonts w:eastAsiaTheme="minorEastAsia"/>
          <w:sz w:val="24"/>
          <w:szCs w:val="24"/>
        </w:rPr>
        <w:t>es</w:t>
      </w:r>
      <w:r w:rsidR="00AC5609">
        <w:rPr>
          <w:rFonts w:eastAsiaTheme="minorEastAsia"/>
          <w:sz w:val="24"/>
          <w:szCs w:val="24"/>
        </w:rPr>
        <w:t xml:space="preserve"> the</w:t>
      </w:r>
      <w:r w:rsidR="003A7331">
        <w:rPr>
          <w:rFonts w:eastAsiaTheme="minorEastAsia"/>
          <w:sz w:val="24"/>
          <w:szCs w:val="24"/>
        </w:rPr>
        <w:t xml:space="preserve"> pr</w:t>
      </w:r>
      <w:r w:rsidR="001A47A5">
        <w:rPr>
          <w:rFonts w:eastAsiaTheme="minorEastAsia"/>
          <w:sz w:val="24"/>
          <w:szCs w:val="24"/>
        </w:rPr>
        <w:t>ogram include</w:t>
      </w:r>
      <w:r>
        <w:rPr>
          <w:rFonts w:eastAsiaTheme="minorEastAsia"/>
          <w:sz w:val="24"/>
          <w:szCs w:val="24"/>
        </w:rPr>
        <w:t xml:space="preserve"> internship opportunities? </w:t>
      </w:r>
    </w:p>
    <w:p w14:paraId="33DC9060" w14:textId="1D1C844B" w:rsidR="005552BF" w:rsidRDefault="00AD4FE2" w:rsidP="00B10498">
      <w:pPr>
        <w:rPr>
          <w:rFonts w:eastAsiaTheme="minorEastAsia"/>
          <w:sz w:val="24"/>
          <w:szCs w:val="24"/>
        </w:rPr>
      </w:pPr>
      <w:r>
        <w:rPr>
          <w:rFonts w:eastAsiaTheme="minorEastAsia"/>
          <w:sz w:val="24"/>
          <w:szCs w:val="24"/>
        </w:rPr>
        <w:t>Chris Lavan: Experience learning is in partnership with Center for Career D</w:t>
      </w:r>
      <w:r w:rsidR="005552BF">
        <w:rPr>
          <w:rFonts w:eastAsiaTheme="minorEastAsia"/>
          <w:sz w:val="24"/>
          <w:szCs w:val="24"/>
        </w:rPr>
        <w:t>evelopment</w:t>
      </w:r>
      <w:r>
        <w:rPr>
          <w:rFonts w:eastAsiaTheme="minorEastAsia"/>
          <w:sz w:val="24"/>
          <w:szCs w:val="24"/>
        </w:rPr>
        <w:t xml:space="preserve"> to help students get internship opportunities. </w:t>
      </w:r>
    </w:p>
    <w:p w14:paraId="7B27B488" w14:textId="7EB37C74" w:rsidR="005552BF" w:rsidRDefault="00AD4FE2" w:rsidP="00B10498">
      <w:pPr>
        <w:rPr>
          <w:rFonts w:eastAsiaTheme="minorEastAsia"/>
          <w:sz w:val="24"/>
          <w:szCs w:val="24"/>
        </w:rPr>
      </w:pPr>
      <w:r>
        <w:rPr>
          <w:rFonts w:eastAsiaTheme="minorEastAsia"/>
          <w:sz w:val="24"/>
          <w:szCs w:val="24"/>
        </w:rPr>
        <w:t xml:space="preserve">Eric Carr: </w:t>
      </w:r>
      <w:r w:rsidR="001A47A5">
        <w:rPr>
          <w:rFonts w:eastAsiaTheme="minorEastAsia"/>
          <w:sz w:val="24"/>
          <w:szCs w:val="24"/>
        </w:rPr>
        <w:t>How do you evaluate</w:t>
      </w:r>
      <w:r w:rsidR="005552BF">
        <w:rPr>
          <w:rFonts w:eastAsiaTheme="minorEastAsia"/>
          <w:sz w:val="24"/>
          <w:szCs w:val="24"/>
        </w:rPr>
        <w:t xml:space="preserve"> the c</w:t>
      </w:r>
      <w:r w:rsidR="001A47A5">
        <w:rPr>
          <w:rFonts w:eastAsiaTheme="minorEastAsia"/>
          <w:sz w:val="24"/>
          <w:szCs w:val="24"/>
        </w:rPr>
        <w:t>ourses</w:t>
      </w:r>
      <w:r w:rsidR="005552BF">
        <w:rPr>
          <w:rFonts w:eastAsiaTheme="minorEastAsia"/>
          <w:sz w:val="24"/>
          <w:szCs w:val="24"/>
        </w:rPr>
        <w:t xml:space="preserve">? </w:t>
      </w:r>
    </w:p>
    <w:p w14:paraId="3D45C1DD" w14:textId="23474654" w:rsidR="005552BF" w:rsidRDefault="00AD4FE2" w:rsidP="00B10498">
      <w:pPr>
        <w:rPr>
          <w:rFonts w:eastAsiaTheme="minorEastAsia"/>
          <w:sz w:val="24"/>
          <w:szCs w:val="24"/>
        </w:rPr>
      </w:pPr>
      <w:r>
        <w:rPr>
          <w:rFonts w:eastAsiaTheme="minorEastAsia"/>
          <w:sz w:val="24"/>
          <w:szCs w:val="24"/>
        </w:rPr>
        <w:t>Chris Lavan: The</w:t>
      </w:r>
      <w:r w:rsidR="005552BF">
        <w:rPr>
          <w:rFonts w:eastAsiaTheme="minorEastAsia"/>
          <w:sz w:val="24"/>
          <w:szCs w:val="24"/>
        </w:rPr>
        <w:t xml:space="preserve"> courses </w:t>
      </w:r>
      <w:r>
        <w:rPr>
          <w:rFonts w:eastAsiaTheme="minorEastAsia"/>
          <w:sz w:val="24"/>
          <w:szCs w:val="24"/>
        </w:rPr>
        <w:t xml:space="preserve">will be evaluated </w:t>
      </w:r>
      <w:r w:rsidR="001A47A5">
        <w:rPr>
          <w:rFonts w:eastAsiaTheme="minorEastAsia"/>
          <w:sz w:val="24"/>
          <w:szCs w:val="24"/>
        </w:rPr>
        <w:t>on a voluntar</w:t>
      </w:r>
      <w:r>
        <w:rPr>
          <w:rFonts w:eastAsiaTheme="minorEastAsia"/>
          <w:sz w:val="24"/>
          <w:szCs w:val="24"/>
        </w:rPr>
        <w:t>y</w:t>
      </w:r>
      <w:r w:rsidR="001A47A5">
        <w:rPr>
          <w:rFonts w:eastAsiaTheme="minorEastAsia"/>
          <w:sz w:val="24"/>
          <w:szCs w:val="24"/>
        </w:rPr>
        <w:t xml:space="preserve"> basis</w:t>
      </w:r>
      <w:r w:rsidR="005552BF">
        <w:rPr>
          <w:rFonts w:eastAsiaTheme="minorEastAsia"/>
          <w:sz w:val="24"/>
          <w:szCs w:val="24"/>
        </w:rPr>
        <w:t xml:space="preserve">. </w:t>
      </w:r>
      <w:r>
        <w:rPr>
          <w:rFonts w:eastAsiaTheme="minorEastAsia"/>
          <w:sz w:val="24"/>
          <w:szCs w:val="24"/>
        </w:rPr>
        <w:t>We do not push all the courses to have the experience learning</w:t>
      </w:r>
      <w:r w:rsidR="005552BF">
        <w:rPr>
          <w:rFonts w:eastAsiaTheme="minorEastAsia"/>
          <w:sz w:val="24"/>
          <w:szCs w:val="24"/>
        </w:rPr>
        <w:t xml:space="preserve"> component. </w:t>
      </w:r>
    </w:p>
    <w:p w14:paraId="56B3F3EB" w14:textId="58A27113" w:rsidR="00DF7BA1" w:rsidRPr="005552BF" w:rsidRDefault="00DF7BA1" w:rsidP="00DF7BA1">
      <w:pPr>
        <w:pStyle w:val="ListParagraph"/>
        <w:numPr>
          <w:ilvl w:val="0"/>
          <w:numId w:val="10"/>
        </w:numPr>
        <w:rPr>
          <w:rFonts w:eastAsiaTheme="minorEastAsia"/>
          <w:b/>
          <w:sz w:val="24"/>
          <w:szCs w:val="24"/>
        </w:rPr>
      </w:pPr>
      <w:r>
        <w:rPr>
          <w:rFonts w:eastAsiaTheme="minorEastAsia"/>
          <w:b/>
          <w:sz w:val="24"/>
          <w:szCs w:val="24"/>
        </w:rPr>
        <w:t>E</w:t>
      </w:r>
      <w:r w:rsidR="001E7AFE">
        <w:rPr>
          <w:rFonts w:eastAsiaTheme="minorEastAsia"/>
          <w:b/>
          <w:sz w:val="24"/>
          <w:szCs w:val="24"/>
        </w:rPr>
        <w:t>xempt Staff Council</w:t>
      </w:r>
      <w:r>
        <w:rPr>
          <w:rFonts w:eastAsiaTheme="minorEastAsia"/>
          <w:b/>
          <w:sz w:val="24"/>
          <w:szCs w:val="24"/>
        </w:rPr>
        <w:t xml:space="preserve"> Election</w:t>
      </w:r>
      <w:r w:rsidRPr="005552BF">
        <w:rPr>
          <w:rFonts w:eastAsiaTheme="minorEastAsia"/>
          <w:b/>
          <w:sz w:val="24"/>
          <w:szCs w:val="24"/>
        </w:rPr>
        <w:t xml:space="preserve">, </w:t>
      </w:r>
      <w:r>
        <w:rPr>
          <w:rFonts w:eastAsiaTheme="minorEastAsia"/>
          <w:b/>
          <w:sz w:val="24"/>
          <w:szCs w:val="24"/>
        </w:rPr>
        <w:t>Deanna Flinchum</w:t>
      </w:r>
    </w:p>
    <w:p w14:paraId="50A15536" w14:textId="15020A78" w:rsidR="00DF7BA1" w:rsidRDefault="001E7AFE" w:rsidP="006B0B0F">
      <w:pPr>
        <w:pStyle w:val="PlainText"/>
        <w:rPr>
          <w:sz w:val="24"/>
          <w:szCs w:val="24"/>
        </w:rPr>
      </w:pPr>
      <w:r>
        <w:rPr>
          <w:sz w:val="24"/>
          <w:szCs w:val="24"/>
        </w:rPr>
        <w:t xml:space="preserve">Deanna Flinchum, Research Director of Center </w:t>
      </w:r>
      <w:r w:rsidRPr="001E7AFE">
        <w:rPr>
          <w:sz w:val="24"/>
          <w:szCs w:val="24"/>
        </w:rPr>
        <w:t>for Transportation Re</w:t>
      </w:r>
      <w:r w:rsidR="00AC5609">
        <w:rPr>
          <w:sz w:val="24"/>
          <w:szCs w:val="24"/>
        </w:rPr>
        <w:t xml:space="preserve">search, shared </w:t>
      </w:r>
      <w:r>
        <w:rPr>
          <w:sz w:val="24"/>
          <w:szCs w:val="24"/>
        </w:rPr>
        <w:t>the</w:t>
      </w:r>
      <w:r w:rsidR="00AC5609">
        <w:rPr>
          <w:sz w:val="24"/>
          <w:szCs w:val="24"/>
        </w:rPr>
        <w:t xml:space="preserve"> </w:t>
      </w:r>
      <w:r>
        <w:rPr>
          <w:sz w:val="24"/>
          <w:szCs w:val="24"/>
        </w:rPr>
        <w:t xml:space="preserve">Exempt Staff Council (ESC) </w:t>
      </w:r>
      <w:r w:rsidR="00D420DF">
        <w:rPr>
          <w:sz w:val="24"/>
          <w:szCs w:val="24"/>
        </w:rPr>
        <w:t xml:space="preserve">election </w:t>
      </w:r>
      <w:r>
        <w:rPr>
          <w:sz w:val="24"/>
          <w:szCs w:val="24"/>
        </w:rPr>
        <w:t xml:space="preserve">will be held </w:t>
      </w:r>
      <w:r w:rsidR="00AC5609">
        <w:rPr>
          <w:sz w:val="24"/>
          <w:szCs w:val="24"/>
        </w:rPr>
        <w:t>this spring</w:t>
      </w:r>
      <w:r w:rsidR="00D420DF">
        <w:rPr>
          <w:sz w:val="24"/>
          <w:szCs w:val="24"/>
        </w:rPr>
        <w:t xml:space="preserve">. </w:t>
      </w:r>
      <w:r w:rsidR="00AC5609">
        <w:rPr>
          <w:sz w:val="24"/>
          <w:szCs w:val="24"/>
        </w:rPr>
        <w:t>A</w:t>
      </w:r>
      <w:r w:rsidR="007D1F80">
        <w:rPr>
          <w:sz w:val="24"/>
          <w:szCs w:val="24"/>
        </w:rPr>
        <w:t xml:space="preserve">utomatic </w:t>
      </w:r>
      <w:r>
        <w:rPr>
          <w:sz w:val="24"/>
          <w:szCs w:val="24"/>
        </w:rPr>
        <w:t xml:space="preserve">election reminder emails </w:t>
      </w:r>
      <w:r w:rsidR="00AC5609">
        <w:rPr>
          <w:sz w:val="24"/>
          <w:szCs w:val="24"/>
        </w:rPr>
        <w:t xml:space="preserve">will be sent </w:t>
      </w:r>
      <w:r w:rsidR="007D1F80">
        <w:rPr>
          <w:sz w:val="24"/>
          <w:szCs w:val="24"/>
        </w:rPr>
        <w:t xml:space="preserve">to </w:t>
      </w:r>
      <w:r>
        <w:rPr>
          <w:sz w:val="24"/>
          <w:szCs w:val="24"/>
        </w:rPr>
        <w:t xml:space="preserve">areas </w:t>
      </w:r>
      <w:r w:rsidR="00AC5609">
        <w:rPr>
          <w:sz w:val="24"/>
          <w:szCs w:val="24"/>
        </w:rPr>
        <w:t>from which</w:t>
      </w:r>
      <w:r>
        <w:rPr>
          <w:sz w:val="24"/>
          <w:szCs w:val="24"/>
        </w:rPr>
        <w:t xml:space="preserve"> representative</w:t>
      </w:r>
      <w:r w:rsidR="007D1F80">
        <w:rPr>
          <w:sz w:val="24"/>
          <w:szCs w:val="24"/>
        </w:rPr>
        <w:t>s</w:t>
      </w:r>
      <w:r w:rsidR="00AC5609">
        <w:rPr>
          <w:sz w:val="24"/>
          <w:szCs w:val="24"/>
        </w:rPr>
        <w:t xml:space="preserve"> are due to roll off. These emails will ask </w:t>
      </w:r>
      <w:r>
        <w:rPr>
          <w:sz w:val="24"/>
          <w:szCs w:val="24"/>
        </w:rPr>
        <w:t>for nominations</w:t>
      </w:r>
      <w:r w:rsidR="00DF7BA1">
        <w:rPr>
          <w:sz w:val="24"/>
          <w:szCs w:val="24"/>
        </w:rPr>
        <w:t xml:space="preserve">. </w:t>
      </w:r>
      <w:r w:rsidR="007D1F80">
        <w:rPr>
          <w:sz w:val="24"/>
          <w:szCs w:val="24"/>
        </w:rPr>
        <w:t xml:space="preserve">Areas </w:t>
      </w:r>
      <w:r w:rsidR="001A47A5">
        <w:rPr>
          <w:sz w:val="24"/>
          <w:szCs w:val="24"/>
        </w:rPr>
        <w:t>that</w:t>
      </w:r>
      <w:r w:rsidR="007D1F80">
        <w:rPr>
          <w:sz w:val="24"/>
          <w:szCs w:val="24"/>
        </w:rPr>
        <w:t xml:space="preserve"> </w:t>
      </w:r>
      <w:r w:rsidR="00AC5609">
        <w:rPr>
          <w:sz w:val="24"/>
          <w:szCs w:val="24"/>
        </w:rPr>
        <w:t xml:space="preserve">are not up for re-election </w:t>
      </w:r>
      <w:r w:rsidR="007D1F80">
        <w:rPr>
          <w:sz w:val="24"/>
          <w:szCs w:val="24"/>
        </w:rPr>
        <w:t xml:space="preserve">will not receive the election reminder emails. </w:t>
      </w:r>
    </w:p>
    <w:p w14:paraId="584EE676" w14:textId="77777777" w:rsidR="00DF7BA1" w:rsidRPr="00092AA3" w:rsidRDefault="00DF7BA1" w:rsidP="006B0B0F">
      <w:pPr>
        <w:pStyle w:val="PlainText"/>
        <w:rPr>
          <w:sz w:val="24"/>
          <w:szCs w:val="24"/>
        </w:rPr>
      </w:pPr>
    </w:p>
    <w:p w14:paraId="261FA76F" w14:textId="3FA3F6DD" w:rsidR="00361983" w:rsidRPr="00092AA3" w:rsidRDefault="00361983" w:rsidP="00B10498">
      <w:pPr>
        <w:pStyle w:val="ListParagraph"/>
        <w:numPr>
          <w:ilvl w:val="0"/>
          <w:numId w:val="1"/>
        </w:numPr>
        <w:jc w:val="both"/>
        <w:rPr>
          <w:rFonts w:eastAsiaTheme="minorEastAsia"/>
          <w:b/>
          <w:sz w:val="24"/>
          <w:szCs w:val="24"/>
        </w:rPr>
      </w:pPr>
      <w:r w:rsidRPr="00092AA3">
        <w:rPr>
          <w:rFonts w:eastAsiaTheme="minorEastAsia"/>
          <w:b/>
          <w:sz w:val="24"/>
          <w:szCs w:val="24"/>
        </w:rPr>
        <w:t>External Commission Reports</w:t>
      </w:r>
    </w:p>
    <w:p w14:paraId="13433304" w14:textId="77777777" w:rsidR="00B10498" w:rsidRPr="00092AA3" w:rsidRDefault="00B10498" w:rsidP="00B10498">
      <w:pPr>
        <w:pStyle w:val="ListParagraph"/>
        <w:jc w:val="both"/>
        <w:rPr>
          <w:rFonts w:eastAsiaTheme="minorEastAsia"/>
          <w:b/>
          <w:sz w:val="24"/>
          <w:szCs w:val="24"/>
        </w:rPr>
      </w:pPr>
    </w:p>
    <w:p w14:paraId="4DAB4FFD" w14:textId="0F4145EF" w:rsidR="001E3164" w:rsidRPr="00092AA3" w:rsidRDefault="4E91AF99" w:rsidP="007D1F80">
      <w:pPr>
        <w:pStyle w:val="ListParagraph"/>
        <w:numPr>
          <w:ilvl w:val="0"/>
          <w:numId w:val="5"/>
        </w:numPr>
        <w:rPr>
          <w:rFonts w:ascii="Calibri" w:eastAsia="Calibri" w:hAnsi="Calibri" w:cs="Calibri"/>
          <w:b/>
          <w:sz w:val="24"/>
          <w:szCs w:val="24"/>
        </w:rPr>
      </w:pPr>
      <w:r w:rsidRPr="00092AA3">
        <w:rPr>
          <w:rFonts w:ascii="Calibri" w:eastAsia="Calibri" w:hAnsi="Calibri" w:cs="Calibri"/>
          <w:b/>
          <w:sz w:val="24"/>
          <w:szCs w:val="24"/>
        </w:rPr>
        <w:t xml:space="preserve">Campus Planning </w:t>
      </w:r>
      <w:r w:rsidR="007D1F80" w:rsidRPr="007D1F80">
        <w:rPr>
          <w:rFonts w:ascii="Calibri" w:eastAsia="Calibri" w:hAnsi="Calibri" w:cs="Calibri"/>
          <w:b/>
          <w:sz w:val="24"/>
          <w:szCs w:val="24"/>
        </w:rPr>
        <w:t>—</w:t>
      </w:r>
      <w:r w:rsidR="007D1F80">
        <w:rPr>
          <w:rFonts w:ascii="Calibri" w:eastAsia="Calibri" w:hAnsi="Calibri" w:cs="Calibri"/>
          <w:b/>
          <w:sz w:val="24"/>
          <w:szCs w:val="24"/>
        </w:rPr>
        <w:t xml:space="preserve"> </w:t>
      </w:r>
      <w:r w:rsidRPr="00092AA3">
        <w:rPr>
          <w:rFonts w:ascii="Calibri" w:eastAsia="Calibri" w:hAnsi="Calibri" w:cs="Calibri"/>
          <w:b/>
          <w:sz w:val="24"/>
          <w:szCs w:val="24"/>
        </w:rPr>
        <w:t>LaShel Brown</w:t>
      </w:r>
    </w:p>
    <w:p w14:paraId="0E358F6F" w14:textId="3100C9F1" w:rsidR="00F578FB" w:rsidRPr="00092AA3" w:rsidRDefault="00F578FB" w:rsidP="00F578FB">
      <w:pPr>
        <w:pStyle w:val="ListParagraph"/>
        <w:ind w:left="0"/>
        <w:rPr>
          <w:rFonts w:ascii="Calibri" w:eastAsia="Calibri" w:hAnsi="Calibri" w:cs="Calibri"/>
          <w:sz w:val="24"/>
          <w:szCs w:val="24"/>
        </w:rPr>
      </w:pPr>
      <w:r w:rsidRPr="00092AA3">
        <w:rPr>
          <w:rFonts w:ascii="Calibri" w:eastAsia="Calibri" w:hAnsi="Calibri" w:cs="Calibri"/>
          <w:sz w:val="24"/>
          <w:szCs w:val="24"/>
        </w:rPr>
        <w:t>Not in attendance</w:t>
      </w:r>
    </w:p>
    <w:p w14:paraId="37CC3B04" w14:textId="77777777" w:rsidR="00F578FB" w:rsidRPr="00092AA3" w:rsidRDefault="00F578FB" w:rsidP="00507D39">
      <w:pPr>
        <w:pStyle w:val="ListParagraph"/>
        <w:ind w:left="1440"/>
        <w:rPr>
          <w:rFonts w:ascii="Calibri" w:eastAsia="Calibri" w:hAnsi="Calibri" w:cs="Calibri"/>
          <w:sz w:val="24"/>
          <w:szCs w:val="24"/>
        </w:rPr>
      </w:pPr>
    </w:p>
    <w:p w14:paraId="3BB229EA" w14:textId="5B56196A" w:rsidR="00507D39" w:rsidRPr="00D420DF" w:rsidRDefault="4E91AF99" w:rsidP="007D1F80">
      <w:pPr>
        <w:pStyle w:val="ListParagraph"/>
        <w:numPr>
          <w:ilvl w:val="0"/>
          <w:numId w:val="5"/>
        </w:numPr>
        <w:rPr>
          <w:rFonts w:ascii="Calibri" w:eastAsia="Calibri" w:hAnsi="Calibri" w:cs="Calibri"/>
          <w:b/>
          <w:sz w:val="24"/>
          <w:szCs w:val="24"/>
        </w:rPr>
      </w:pPr>
      <w:r w:rsidRPr="00092AA3">
        <w:rPr>
          <w:rFonts w:ascii="Calibri" w:eastAsia="Calibri" w:hAnsi="Calibri" w:cs="Calibri"/>
          <w:b/>
          <w:sz w:val="24"/>
          <w:szCs w:val="24"/>
        </w:rPr>
        <w:t>Commission for Blacks</w:t>
      </w:r>
      <w:r w:rsidR="007D1F80">
        <w:rPr>
          <w:rFonts w:ascii="Calibri" w:eastAsia="Calibri" w:hAnsi="Calibri" w:cs="Calibri"/>
          <w:b/>
          <w:sz w:val="24"/>
          <w:szCs w:val="24"/>
        </w:rPr>
        <w:t xml:space="preserve"> </w:t>
      </w:r>
      <w:r w:rsidRPr="00092AA3">
        <w:rPr>
          <w:rFonts w:ascii="Calibri" w:eastAsia="Calibri" w:hAnsi="Calibri" w:cs="Calibri"/>
          <w:b/>
          <w:sz w:val="24"/>
          <w:szCs w:val="24"/>
        </w:rPr>
        <w:t xml:space="preserve">— Lisa Byrd (OIT) </w:t>
      </w:r>
    </w:p>
    <w:p w14:paraId="486DE9E1" w14:textId="5D151AD5" w:rsidR="00507D39" w:rsidRPr="00092AA3" w:rsidRDefault="00DF7BA1" w:rsidP="00507D39">
      <w:pPr>
        <w:pStyle w:val="ListParagraph"/>
        <w:ind w:left="0"/>
        <w:rPr>
          <w:rFonts w:ascii="Calibri" w:eastAsia="Calibri" w:hAnsi="Calibri" w:cs="Calibri"/>
          <w:sz w:val="24"/>
          <w:szCs w:val="24"/>
        </w:rPr>
      </w:pPr>
      <w:r>
        <w:rPr>
          <w:rFonts w:ascii="Calibri" w:eastAsia="Calibri" w:hAnsi="Calibri" w:cs="Calibri"/>
          <w:sz w:val="24"/>
          <w:szCs w:val="24"/>
        </w:rPr>
        <w:t xml:space="preserve">No Update. </w:t>
      </w:r>
    </w:p>
    <w:p w14:paraId="71C29EE4" w14:textId="77777777" w:rsidR="00F578FB" w:rsidRPr="00092AA3" w:rsidRDefault="00F578FB" w:rsidP="00507D39">
      <w:pPr>
        <w:pStyle w:val="ListParagraph"/>
        <w:ind w:left="0"/>
        <w:rPr>
          <w:rFonts w:ascii="Calibri" w:eastAsia="Calibri" w:hAnsi="Calibri" w:cs="Calibri"/>
          <w:sz w:val="24"/>
          <w:szCs w:val="24"/>
        </w:rPr>
      </w:pPr>
    </w:p>
    <w:p w14:paraId="47BA8B19" w14:textId="3860241C" w:rsidR="00361983" w:rsidRPr="00092AA3" w:rsidRDefault="4E91AF99" w:rsidP="007D1F80">
      <w:pPr>
        <w:pStyle w:val="ListParagraph"/>
        <w:numPr>
          <w:ilvl w:val="0"/>
          <w:numId w:val="5"/>
        </w:numPr>
        <w:rPr>
          <w:rFonts w:ascii="Calibri" w:eastAsia="Calibri" w:hAnsi="Calibri" w:cs="Calibri"/>
          <w:b/>
          <w:sz w:val="24"/>
          <w:szCs w:val="24"/>
        </w:rPr>
      </w:pPr>
      <w:r w:rsidRPr="00092AA3">
        <w:rPr>
          <w:rFonts w:ascii="Calibri" w:eastAsia="Calibri" w:hAnsi="Calibri" w:cs="Calibri"/>
          <w:b/>
          <w:sz w:val="24"/>
          <w:szCs w:val="24"/>
        </w:rPr>
        <w:t>Commission for Women</w:t>
      </w:r>
      <w:r w:rsidR="007D1F80">
        <w:rPr>
          <w:rFonts w:ascii="Calibri" w:eastAsia="Calibri" w:hAnsi="Calibri" w:cs="Calibri"/>
          <w:b/>
          <w:sz w:val="24"/>
          <w:szCs w:val="24"/>
        </w:rPr>
        <w:t xml:space="preserve"> </w:t>
      </w:r>
      <w:r w:rsidRPr="00092AA3">
        <w:rPr>
          <w:rFonts w:ascii="Calibri" w:eastAsia="Calibri" w:hAnsi="Calibri" w:cs="Calibri"/>
          <w:b/>
          <w:sz w:val="24"/>
          <w:szCs w:val="24"/>
        </w:rPr>
        <w:t>—</w:t>
      </w:r>
      <w:r w:rsidR="007D1F80">
        <w:rPr>
          <w:rFonts w:ascii="Calibri" w:eastAsia="Calibri" w:hAnsi="Calibri" w:cs="Calibri"/>
          <w:b/>
          <w:sz w:val="24"/>
          <w:szCs w:val="24"/>
        </w:rPr>
        <w:t xml:space="preserve"> </w:t>
      </w:r>
      <w:r w:rsidRPr="00092AA3">
        <w:rPr>
          <w:rFonts w:ascii="Calibri" w:eastAsia="Calibri" w:hAnsi="Calibri" w:cs="Calibri"/>
          <w:b/>
          <w:sz w:val="24"/>
          <w:szCs w:val="24"/>
        </w:rPr>
        <w:t xml:space="preserve">Teresa Fisher </w:t>
      </w:r>
    </w:p>
    <w:p w14:paraId="2D65E06B" w14:textId="6F68736A" w:rsidR="00E83CA5" w:rsidRDefault="00092AA3" w:rsidP="00E83CA5">
      <w:pPr>
        <w:rPr>
          <w:rFonts w:eastAsiaTheme="minorEastAsia"/>
          <w:sz w:val="24"/>
          <w:szCs w:val="24"/>
        </w:rPr>
      </w:pPr>
      <w:r>
        <w:rPr>
          <w:rFonts w:ascii="Calibri" w:eastAsia="Calibri" w:hAnsi="Calibri" w:cs="Calibri"/>
          <w:sz w:val="24"/>
          <w:szCs w:val="24"/>
        </w:rPr>
        <w:t>Not in attendance.</w:t>
      </w:r>
      <w:r w:rsidR="00E83CA5">
        <w:rPr>
          <w:rFonts w:ascii="Calibri" w:eastAsia="Calibri" w:hAnsi="Calibri" w:cs="Calibri"/>
          <w:sz w:val="24"/>
          <w:szCs w:val="24"/>
        </w:rPr>
        <w:t xml:space="preserve"> The 2</w:t>
      </w:r>
      <w:r w:rsidR="00E83CA5" w:rsidRPr="00E83CA5">
        <w:rPr>
          <w:rFonts w:ascii="Calibri" w:eastAsia="Calibri" w:hAnsi="Calibri" w:cs="Calibri"/>
          <w:sz w:val="24"/>
          <w:szCs w:val="24"/>
          <w:vertAlign w:val="superscript"/>
        </w:rPr>
        <w:t>nd</w:t>
      </w:r>
      <w:r w:rsidR="00E83CA5">
        <w:rPr>
          <w:rFonts w:ascii="Calibri" w:eastAsia="Calibri" w:hAnsi="Calibri" w:cs="Calibri"/>
          <w:sz w:val="24"/>
          <w:szCs w:val="24"/>
        </w:rPr>
        <w:t xml:space="preserve"> Annual Women in STEM </w:t>
      </w:r>
      <w:r w:rsidR="007D1F80">
        <w:rPr>
          <w:rFonts w:ascii="Calibri" w:eastAsia="Calibri" w:hAnsi="Calibri" w:cs="Calibri"/>
          <w:sz w:val="24"/>
          <w:szCs w:val="24"/>
        </w:rPr>
        <w:t>R</w:t>
      </w:r>
      <w:r w:rsidR="00E83CA5">
        <w:rPr>
          <w:rFonts w:ascii="Calibri" w:eastAsia="Calibri" w:hAnsi="Calibri" w:cs="Calibri"/>
          <w:sz w:val="24"/>
          <w:szCs w:val="24"/>
        </w:rPr>
        <w:t xml:space="preserve">esearch </w:t>
      </w:r>
      <w:r w:rsidR="007D1F80">
        <w:rPr>
          <w:rFonts w:ascii="Calibri" w:eastAsia="Calibri" w:hAnsi="Calibri" w:cs="Calibri"/>
          <w:sz w:val="24"/>
          <w:szCs w:val="24"/>
        </w:rPr>
        <w:t>S</w:t>
      </w:r>
      <w:r w:rsidR="00E83CA5">
        <w:rPr>
          <w:rFonts w:ascii="Calibri" w:eastAsia="Calibri" w:hAnsi="Calibri" w:cs="Calibri"/>
          <w:sz w:val="24"/>
          <w:szCs w:val="24"/>
        </w:rPr>
        <w:t xml:space="preserve">ymposium is going to be held on March 21, 2017. </w:t>
      </w:r>
      <w:r w:rsidR="00E83CA5">
        <w:rPr>
          <w:rFonts w:eastAsiaTheme="minorEastAsia"/>
          <w:sz w:val="24"/>
          <w:szCs w:val="24"/>
        </w:rPr>
        <w:t xml:space="preserve">You may view the full details at </w:t>
      </w:r>
      <w:hyperlink r:id="rId10" w:history="1">
        <w:r w:rsidR="00E83CA5" w:rsidRPr="00F71EE1">
          <w:rPr>
            <w:rStyle w:val="Hyperlink"/>
            <w:rFonts w:eastAsiaTheme="minorEastAsia"/>
            <w:sz w:val="24"/>
            <w:szCs w:val="24"/>
          </w:rPr>
          <w:t>http://cfwstem.weebly.com/2016-symposium.html</w:t>
        </w:r>
      </w:hyperlink>
      <w:r w:rsidR="00E83CA5">
        <w:rPr>
          <w:rFonts w:eastAsiaTheme="minorEastAsia"/>
          <w:sz w:val="24"/>
          <w:szCs w:val="24"/>
        </w:rPr>
        <w:t>.</w:t>
      </w:r>
    </w:p>
    <w:p w14:paraId="18D9D236" w14:textId="258BD14E" w:rsidR="00E83CA5" w:rsidRPr="007D1F80" w:rsidRDefault="00E83CA5" w:rsidP="007D1F80">
      <w:pPr>
        <w:pStyle w:val="ListParagraph"/>
        <w:numPr>
          <w:ilvl w:val="0"/>
          <w:numId w:val="5"/>
        </w:numPr>
        <w:rPr>
          <w:rFonts w:eastAsiaTheme="minorEastAsia"/>
          <w:b/>
          <w:sz w:val="24"/>
          <w:szCs w:val="24"/>
        </w:rPr>
      </w:pPr>
      <w:r w:rsidRPr="007D1F80">
        <w:rPr>
          <w:rFonts w:eastAsiaTheme="minorEastAsia"/>
          <w:b/>
          <w:sz w:val="24"/>
          <w:szCs w:val="24"/>
        </w:rPr>
        <w:t>Employee Engagement Survey</w:t>
      </w:r>
      <w:r w:rsidR="007D1F80">
        <w:rPr>
          <w:rFonts w:eastAsiaTheme="minorEastAsia"/>
          <w:b/>
          <w:sz w:val="24"/>
          <w:szCs w:val="24"/>
        </w:rPr>
        <w:t xml:space="preserve"> </w:t>
      </w:r>
      <w:r w:rsidR="007D1F80" w:rsidRPr="007D1F80">
        <w:rPr>
          <w:rFonts w:eastAsiaTheme="minorEastAsia"/>
          <w:b/>
          <w:sz w:val="24"/>
          <w:szCs w:val="24"/>
        </w:rPr>
        <w:t>—</w:t>
      </w:r>
      <w:r w:rsidRPr="007D1F80">
        <w:rPr>
          <w:rFonts w:eastAsiaTheme="minorEastAsia"/>
          <w:b/>
          <w:sz w:val="24"/>
          <w:szCs w:val="24"/>
        </w:rPr>
        <w:t xml:space="preserve"> </w:t>
      </w:r>
      <w:r w:rsidR="007D1F80">
        <w:rPr>
          <w:rFonts w:eastAsiaTheme="minorEastAsia"/>
          <w:b/>
          <w:sz w:val="24"/>
          <w:szCs w:val="24"/>
        </w:rPr>
        <w:t xml:space="preserve">Mike Herbstritt </w:t>
      </w:r>
    </w:p>
    <w:p w14:paraId="6779DBD3" w14:textId="25CC35B2" w:rsidR="00F578FB" w:rsidRPr="007D1F80" w:rsidRDefault="00AC5609" w:rsidP="007D1F80">
      <w:pPr>
        <w:rPr>
          <w:rFonts w:eastAsiaTheme="minorEastAsia"/>
          <w:sz w:val="24"/>
          <w:szCs w:val="24"/>
        </w:rPr>
      </w:pPr>
      <w:r>
        <w:rPr>
          <w:rFonts w:eastAsiaTheme="minorEastAsia"/>
          <w:sz w:val="24"/>
          <w:szCs w:val="24"/>
        </w:rPr>
        <w:t>The e</w:t>
      </w:r>
      <w:r w:rsidR="00E83CA5">
        <w:rPr>
          <w:rFonts w:eastAsiaTheme="minorEastAsia"/>
          <w:sz w:val="24"/>
          <w:szCs w:val="24"/>
        </w:rPr>
        <w:t xml:space="preserve">mployee engagement </w:t>
      </w:r>
      <w:r w:rsidR="007D1F80">
        <w:rPr>
          <w:rFonts w:eastAsiaTheme="minorEastAsia"/>
          <w:sz w:val="24"/>
          <w:szCs w:val="24"/>
        </w:rPr>
        <w:t xml:space="preserve">survey </w:t>
      </w:r>
      <w:r w:rsidR="00E83CA5">
        <w:rPr>
          <w:rFonts w:eastAsiaTheme="minorEastAsia"/>
          <w:sz w:val="24"/>
          <w:szCs w:val="24"/>
        </w:rPr>
        <w:t>will be open to employees</w:t>
      </w:r>
      <w:r w:rsidR="007D1F80">
        <w:rPr>
          <w:rFonts w:eastAsiaTheme="minorEastAsia"/>
          <w:sz w:val="24"/>
          <w:szCs w:val="24"/>
        </w:rPr>
        <w:t xml:space="preserve"> in early November, </w:t>
      </w:r>
      <w:r w:rsidR="007D1F80" w:rsidRPr="007D1F80">
        <w:rPr>
          <w:rFonts w:eastAsiaTheme="minorEastAsia"/>
          <w:sz w:val="24"/>
          <w:szCs w:val="24"/>
        </w:rPr>
        <w:t>2017</w:t>
      </w:r>
      <w:r w:rsidR="00E83CA5">
        <w:rPr>
          <w:rFonts w:eastAsiaTheme="minorEastAsia"/>
          <w:sz w:val="24"/>
          <w:szCs w:val="24"/>
        </w:rPr>
        <w:t xml:space="preserve">.  </w:t>
      </w:r>
    </w:p>
    <w:p w14:paraId="60BCE06F" w14:textId="5618AA47" w:rsidR="00507D39" w:rsidRPr="00092AA3" w:rsidRDefault="4E91AF99" w:rsidP="007D1F80">
      <w:pPr>
        <w:pStyle w:val="ListParagraph"/>
        <w:numPr>
          <w:ilvl w:val="0"/>
          <w:numId w:val="5"/>
        </w:numPr>
        <w:rPr>
          <w:rFonts w:ascii="Calibri" w:eastAsia="Calibri" w:hAnsi="Calibri" w:cs="Calibri"/>
          <w:b/>
          <w:sz w:val="24"/>
          <w:szCs w:val="24"/>
        </w:rPr>
      </w:pPr>
      <w:r w:rsidRPr="00092AA3">
        <w:rPr>
          <w:rFonts w:ascii="Calibri" w:eastAsia="Calibri" w:hAnsi="Calibri" w:cs="Calibri"/>
          <w:b/>
          <w:sz w:val="24"/>
          <w:szCs w:val="24"/>
        </w:rPr>
        <w:t>LGBT Commission</w:t>
      </w:r>
      <w:r w:rsidR="007D1F80">
        <w:rPr>
          <w:rFonts w:ascii="Calibri" w:eastAsia="Calibri" w:hAnsi="Calibri" w:cs="Calibri"/>
          <w:b/>
          <w:sz w:val="24"/>
          <w:szCs w:val="24"/>
        </w:rPr>
        <w:t xml:space="preserve"> </w:t>
      </w:r>
      <w:r w:rsidRPr="00092AA3">
        <w:rPr>
          <w:rFonts w:ascii="Calibri" w:eastAsia="Calibri" w:hAnsi="Calibri" w:cs="Calibri"/>
          <w:b/>
          <w:sz w:val="24"/>
          <w:szCs w:val="24"/>
        </w:rPr>
        <w:t>—</w:t>
      </w:r>
      <w:r w:rsidR="007D1F80">
        <w:rPr>
          <w:rFonts w:ascii="Calibri" w:eastAsia="Calibri" w:hAnsi="Calibri" w:cs="Calibri"/>
          <w:b/>
          <w:sz w:val="24"/>
          <w:szCs w:val="24"/>
        </w:rPr>
        <w:t xml:space="preserve"> </w:t>
      </w:r>
      <w:r w:rsidR="00507D39" w:rsidRPr="00092AA3">
        <w:rPr>
          <w:rFonts w:ascii="Calibri" w:eastAsia="Calibri" w:hAnsi="Calibri" w:cs="Calibri"/>
          <w:b/>
          <w:sz w:val="24"/>
          <w:szCs w:val="24"/>
        </w:rPr>
        <w:t>Eric Carr</w:t>
      </w:r>
      <w:r w:rsidRPr="00092AA3">
        <w:rPr>
          <w:rFonts w:ascii="Calibri" w:eastAsia="Calibri" w:hAnsi="Calibri" w:cs="Calibri"/>
          <w:b/>
          <w:sz w:val="24"/>
          <w:szCs w:val="24"/>
        </w:rPr>
        <w:t xml:space="preserve"> </w:t>
      </w:r>
    </w:p>
    <w:p w14:paraId="5C611778" w14:textId="7ACC7FAE" w:rsidR="00507D39" w:rsidRPr="00092AA3" w:rsidRDefault="007D1F80" w:rsidP="00801371">
      <w:pPr>
        <w:rPr>
          <w:rFonts w:ascii="Calibri" w:eastAsia="Calibri" w:hAnsi="Calibri" w:cs="Calibri"/>
          <w:sz w:val="24"/>
          <w:szCs w:val="24"/>
        </w:rPr>
      </w:pPr>
      <w:r>
        <w:rPr>
          <w:rFonts w:ascii="Calibri" w:eastAsia="Calibri" w:hAnsi="Calibri" w:cs="Calibri"/>
          <w:sz w:val="24"/>
          <w:szCs w:val="24"/>
        </w:rPr>
        <w:t>The LGBT Commission is p</w:t>
      </w:r>
      <w:r w:rsidR="00DF7BA1">
        <w:rPr>
          <w:rFonts w:ascii="Calibri" w:eastAsia="Calibri" w:hAnsi="Calibri" w:cs="Calibri"/>
          <w:sz w:val="24"/>
          <w:szCs w:val="24"/>
        </w:rPr>
        <w:t xml:space="preserve">ushing for </w:t>
      </w:r>
      <w:r w:rsidR="00D420DF">
        <w:rPr>
          <w:rFonts w:ascii="Calibri" w:eastAsia="Calibri" w:hAnsi="Calibri" w:cs="Calibri"/>
          <w:sz w:val="24"/>
          <w:szCs w:val="24"/>
        </w:rPr>
        <w:t>award</w:t>
      </w:r>
      <w:r w:rsidR="00E83CA5">
        <w:rPr>
          <w:rFonts w:ascii="Calibri" w:eastAsia="Calibri" w:hAnsi="Calibri" w:cs="Calibri"/>
          <w:sz w:val="24"/>
          <w:szCs w:val="24"/>
        </w:rPr>
        <w:t>s</w:t>
      </w:r>
      <w:r>
        <w:rPr>
          <w:rFonts w:ascii="Calibri" w:eastAsia="Calibri" w:hAnsi="Calibri" w:cs="Calibri"/>
          <w:sz w:val="24"/>
          <w:szCs w:val="24"/>
        </w:rPr>
        <w:t xml:space="preserve"> that are</w:t>
      </w:r>
      <w:r w:rsidR="00DF7BA1">
        <w:rPr>
          <w:rFonts w:ascii="Calibri" w:eastAsia="Calibri" w:hAnsi="Calibri" w:cs="Calibri"/>
          <w:sz w:val="24"/>
          <w:szCs w:val="24"/>
        </w:rPr>
        <w:t xml:space="preserve"> coming</w:t>
      </w:r>
      <w:r>
        <w:rPr>
          <w:rFonts w:ascii="Calibri" w:eastAsia="Calibri" w:hAnsi="Calibri" w:cs="Calibri"/>
          <w:sz w:val="24"/>
          <w:szCs w:val="24"/>
        </w:rPr>
        <w:t xml:space="preserve"> at</w:t>
      </w:r>
      <w:r w:rsidR="00DF7BA1">
        <w:rPr>
          <w:rFonts w:ascii="Calibri" w:eastAsia="Calibri" w:hAnsi="Calibri" w:cs="Calibri"/>
          <w:sz w:val="24"/>
          <w:szCs w:val="24"/>
        </w:rPr>
        <w:t xml:space="preserve"> the end of the year.</w:t>
      </w:r>
      <w:r w:rsidR="00955D85">
        <w:rPr>
          <w:rFonts w:ascii="Calibri" w:eastAsia="Calibri" w:hAnsi="Calibri" w:cs="Calibri"/>
          <w:sz w:val="24"/>
          <w:szCs w:val="24"/>
        </w:rPr>
        <w:t xml:space="preserve"> Additional information will be forthcoming; </w:t>
      </w:r>
      <w:r w:rsidR="00E83CA5">
        <w:rPr>
          <w:rFonts w:ascii="Calibri" w:eastAsia="Calibri" w:hAnsi="Calibri" w:cs="Calibri"/>
          <w:sz w:val="24"/>
          <w:szCs w:val="24"/>
        </w:rPr>
        <w:t xml:space="preserve">Student </w:t>
      </w:r>
      <w:r>
        <w:rPr>
          <w:rFonts w:ascii="Calibri" w:eastAsia="Calibri" w:hAnsi="Calibri" w:cs="Calibri"/>
          <w:sz w:val="24"/>
          <w:szCs w:val="24"/>
        </w:rPr>
        <w:t xml:space="preserve">assessment </w:t>
      </w:r>
      <w:r w:rsidR="00955D85">
        <w:rPr>
          <w:rFonts w:ascii="Calibri" w:eastAsia="Calibri" w:hAnsi="Calibri" w:cs="Calibri"/>
          <w:sz w:val="24"/>
          <w:szCs w:val="24"/>
        </w:rPr>
        <w:t>survey is coming</w:t>
      </w:r>
      <w:r>
        <w:rPr>
          <w:rFonts w:ascii="Calibri" w:eastAsia="Calibri" w:hAnsi="Calibri" w:cs="Calibri"/>
          <w:sz w:val="24"/>
          <w:szCs w:val="24"/>
        </w:rPr>
        <w:t xml:space="preserve"> soon</w:t>
      </w:r>
      <w:r w:rsidR="00E83CA5">
        <w:rPr>
          <w:rFonts w:ascii="Calibri" w:eastAsia="Calibri" w:hAnsi="Calibri" w:cs="Calibri"/>
          <w:sz w:val="24"/>
          <w:szCs w:val="24"/>
        </w:rPr>
        <w:t xml:space="preserve">.  </w:t>
      </w:r>
    </w:p>
    <w:p w14:paraId="4C39EABC" w14:textId="4C5E9084" w:rsidR="00DF7BA1" w:rsidRDefault="4E91AF99" w:rsidP="007D1F80">
      <w:pPr>
        <w:pStyle w:val="ListParagraph"/>
        <w:numPr>
          <w:ilvl w:val="0"/>
          <w:numId w:val="5"/>
        </w:numPr>
        <w:rPr>
          <w:rFonts w:ascii="Calibri" w:eastAsia="Calibri" w:hAnsi="Calibri" w:cs="Calibri"/>
          <w:b/>
          <w:sz w:val="24"/>
          <w:szCs w:val="24"/>
        </w:rPr>
      </w:pPr>
      <w:r w:rsidRPr="00092AA3">
        <w:rPr>
          <w:rFonts w:ascii="Calibri" w:eastAsia="Calibri" w:hAnsi="Calibri" w:cs="Calibri"/>
          <w:b/>
          <w:sz w:val="24"/>
          <w:szCs w:val="24"/>
        </w:rPr>
        <w:t>Faculty Senate</w:t>
      </w:r>
      <w:r w:rsidR="00AC5609">
        <w:rPr>
          <w:rFonts w:ascii="Calibri" w:eastAsia="Calibri" w:hAnsi="Calibri" w:cs="Calibri"/>
          <w:b/>
          <w:sz w:val="24"/>
          <w:szCs w:val="24"/>
        </w:rPr>
        <w:t xml:space="preserve"> </w:t>
      </w:r>
      <w:r w:rsidRPr="00092AA3">
        <w:rPr>
          <w:rFonts w:ascii="Calibri" w:eastAsia="Calibri" w:hAnsi="Calibri" w:cs="Calibri"/>
          <w:b/>
          <w:sz w:val="24"/>
          <w:szCs w:val="24"/>
        </w:rPr>
        <w:t>—</w:t>
      </w:r>
      <w:r w:rsidR="00AC5609">
        <w:rPr>
          <w:rFonts w:ascii="Calibri" w:eastAsia="Calibri" w:hAnsi="Calibri" w:cs="Calibri"/>
          <w:b/>
          <w:sz w:val="24"/>
          <w:szCs w:val="24"/>
        </w:rPr>
        <w:t xml:space="preserve"> </w:t>
      </w:r>
      <w:r w:rsidR="00DF7BA1">
        <w:rPr>
          <w:rFonts w:ascii="Calibri" w:eastAsia="Calibri" w:hAnsi="Calibri" w:cs="Calibri"/>
          <w:b/>
          <w:sz w:val="24"/>
          <w:szCs w:val="24"/>
        </w:rPr>
        <w:t xml:space="preserve">David Price </w:t>
      </w:r>
    </w:p>
    <w:p w14:paraId="52A3C661" w14:textId="53793757" w:rsidR="00F578FB" w:rsidRPr="00E83CA5" w:rsidRDefault="00DF7BA1" w:rsidP="007D1F80">
      <w:pPr>
        <w:rPr>
          <w:rFonts w:ascii="Calibri" w:eastAsia="Calibri" w:hAnsi="Calibri" w:cs="Calibri"/>
          <w:sz w:val="24"/>
          <w:szCs w:val="24"/>
        </w:rPr>
      </w:pPr>
      <w:r w:rsidRPr="00DF7BA1">
        <w:rPr>
          <w:rFonts w:ascii="Calibri" w:eastAsia="Calibri" w:hAnsi="Calibri" w:cs="Calibri"/>
          <w:sz w:val="24"/>
          <w:szCs w:val="24"/>
        </w:rPr>
        <w:t>Not in attendance.</w:t>
      </w:r>
    </w:p>
    <w:p w14:paraId="0F04082D" w14:textId="254077D1" w:rsidR="001E3164" w:rsidRPr="00092AA3" w:rsidRDefault="4E91AF99" w:rsidP="00AC5609">
      <w:pPr>
        <w:pStyle w:val="ListParagraph"/>
        <w:numPr>
          <w:ilvl w:val="0"/>
          <w:numId w:val="5"/>
        </w:numPr>
        <w:rPr>
          <w:rFonts w:ascii="Calibri" w:eastAsia="Calibri" w:hAnsi="Calibri" w:cs="Calibri"/>
          <w:b/>
          <w:sz w:val="24"/>
          <w:szCs w:val="24"/>
        </w:rPr>
      </w:pPr>
      <w:r w:rsidRPr="00092AA3">
        <w:rPr>
          <w:rFonts w:ascii="Calibri" w:eastAsia="Calibri" w:hAnsi="Calibri" w:cs="Calibri"/>
          <w:b/>
          <w:sz w:val="24"/>
          <w:szCs w:val="24"/>
        </w:rPr>
        <w:t>Work Culture Improvements</w:t>
      </w:r>
      <w:r w:rsidR="00AC5609">
        <w:rPr>
          <w:rFonts w:ascii="Calibri" w:eastAsia="Calibri" w:hAnsi="Calibri" w:cs="Calibri"/>
          <w:b/>
          <w:sz w:val="24"/>
          <w:szCs w:val="24"/>
        </w:rPr>
        <w:t xml:space="preserve"> </w:t>
      </w:r>
      <w:r w:rsidR="00AC5609" w:rsidRPr="00AC5609">
        <w:rPr>
          <w:rFonts w:ascii="Calibri" w:eastAsia="Calibri" w:hAnsi="Calibri" w:cs="Calibri"/>
          <w:b/>
          <w:sz w:val="24"/>
          <w:szCs w:val="24"/>
        </w:rPr>
        <w:t>—</w:t>
      </w:r>
      <w:r w:rsidRPr="00092AA3">
        <w:rPr>
          <w:rFonts w:ascii="Calibri" w:eastAsia="Calibri" w:hAnsi="Calibri" w:cs="Calibri"/>
          <w:b/>
          <w:sz w:val="24"/>
          <w:szCs w:val="24"/>
        </w:rPr>
        <w:t xml:space="preserve"> Brian Browning </w:t>
      </w:r>
    </w:p>
    <w:p w14:paraId="0BA32774" w14:textId="4B3D2378" w:rsidR="00F578FB" w:rsidRPr="00092AA3" w:rsidRDefault="00092AA3" w:rsidP="00F578FB">
      <w:pPr>
        <w:pStyle w:val="ListParagraph"/>
        <w:ind w:left="0"/>
        <w:rPr>
          <w:rFonts w:ascii="Calibri" w:eastAsia="Calibri" w:hAnsi="Calibri" w:cs="Calibri"/>
          <w:sz w:val="24"/>
          <w:szCs w:val="24"/>
        </w:rPr>
      </w:pPr>
      <w:r>
        <w:rPr>
          <w:rFonts w:ascii="Calibri" w:eastAsia="Calibri" w:hAnsi="Calibri" w:cs="Calibri"/>
          <w:sz w:val="24"/>
          <w:szCs w:val="24"/>
        </w:rPr>
        <w:t>No update</w:t>
      </w:r>
      <w:r w:rsidR="00801371" w:rsidRPr="00092AA3">
        <w:rPr>
          <w:rFonts w:ascii="Calibri" w:eastAsia="Calibri" w:hAnsi="Calibri" w:cs="Calibri"/>
          <w:sz w:val="24"/>
          <w:szCs w:val="24"/>
        </w:rPr>
        <w:t xml:space="preserve">. </w:t>
      </w:r>
    </w:p>
    <w:p w14:paraId="232CE03C" w14:textId="77777777" w:rsidR="00F578FB" w:rsidRPr="00092AA3" w:rsidRDefault="00F578FB" w:rsidP="00F578FB">
      <w:pPr>
        <w:pStyle w:val="ListParagraph"/>
        <w:ind w:left="1440"/>
        <w:rPr>
          <w:rFonts w:ascii="Calibri" w:eastAsia="Calibri" w:hAnsi="Calibri" w:cs="Calibri"/>
          <w:sz w:val="24"/>
          <w:szCs w:val="24"/>
        </w:rPr>
      </w:pPr>
    </w:p>
    <w:p w14:paraId="4EF62462" w14:textId="2D368525" w:rsidR="00C6415F" w:rsidRPr="00E83CA5" w:rsidRDefault="00801371" w:rsidP="00E83CA5">
      <w:pPr>
        <w:pStyle w:val="ListParagraph"/>
        <w:numPr>
          <w:ilvl w:val="0"/>
          <w:numId w:val="1"/>
        </w:numPr>
        <w:jc w:val="both"/>
        <w:rPr>
          <w:rFonts w:eastAsiaTheme="minorEastAsia"/>
          <w:b/>
          <w:sz w:val="24"/>
          <w:szCs w:val="24"/>
        </w:rPr>
      </w:pPr>
      <w:r w:rsidRPr="00092AA3">
        <w:rPr>
          <w:rFonts w:eastAsiaTheme="minorEastAsia"/>
          <w:b/>
          <w:sz w:val="24"/>
          <w:szCs w:val="24"/>
        </w:rPr>
        <w:t xml:space="preserve">Issues/Questions from Constituents </w:t>
      </w:r>
    </w:p>
    <w:p w14:paraId="6341C5C0" w14:textId="77777777" w:rsidR="00E83CA5" w:rsidRDefault="00E83CA5" w:rsidP="00E83CA5">
      <w:pPr>
        <w:spacing w:after="200" w:line="276" w:lineRule="auto"/>
        <w:contextualSpacing/>
        <w:rPr>
          <w:rFonts w:ascii="Calibri" w:eastAsia="Calibri" w:hAnsi="Calibri" w:cs="Calibri"/>
          <w:color w:val="000000"/>
        </w:rPr>
      </w:pPr>
      <w:r>
        <w:rPr>
          <w:rFonts w:ascii="Calibri" w:eastAsia="Calibri" w:hAnsi="Calibri" w:cs="Calibri"/>
          <w:color w:val="000000"/>
        </w:rPr>
        <w:lastRenderedPageBreak/>
        <w:t>Question: W</w:t>
      </w:r>
      <w:r w:rsidRPr="00E83CA5">
        <w:rPr>
          <w:rFonts w:ascii="Calibri" w:eastAsia="Calibri" w:hAnsi="Calibri" w:cs="Calibri"/>
          <w:color w:val="000000"/>
        </w:rPr>
        <w:t xml:space="preserve">ould there ever be an avenue to use leave for volunteer work? Events such as the recent wildfires present all kinds of volunteer opportunities to fill needs of those affected. Many times they need people during the work day. I know we can use annual leave, but since we are the Volunteers, to me it makes sense to be able to designate a day or two for volunteer work. </w:t>
      </w:r>
    </w:p>
    <w:p w14:paraId="56741815" w14:textId="77777777" w:rsidR="004644F8" w:rsidRDefault="004644F8" w:rsidP="00E83CA5">
      <w:pPr>
        <w:spacing w:after="200" w:line="276" w:lineRule="auto"/>
        <w:contextualSpacing/>
        <w:rPr>
          <w:rFonts w:ascii="Calibri" w:eastAsia="Calibri" w:hAnsi="Calibri" w:cs="Calibri"/>
          <w:color w:val="000000"/>
        </w:rPr>
      </w:pPr>
    </w:p>
    <w:p w14:paraId="59913D67" w14:textId="380DB8A0" w:rsidR="00AC5609" w:rsidRDefault="009A1D1B" w:rsidP="00E83CA5">
      <w:pPr>
        <w:spacing w:after="200" w:line="276" w:lineRule="auto"/>
        <w:contextualSpacing/>
        <w:rPr>
          <w:rFonts w:ascii="Calibri" w:eastAsia="Calibri" w:hAnsi="Calibri" w:cs="Calibri"/>
          <w:color w:val="000000"/>
        </w:rPr>
      </w:pPr>
      <w:r>
        <w:rPr>
          <w:rFonts w:ascii="Calibri" w:eastAsia="Calibri" w:hAnsi="Calibri" w:cs="Calibri"/>
          <w:color w:val="000000"/>
        </w:rPr>
        <w:t xml:space="preserve">Mike Herbstritt, Executive Director of Human Resources, shared </w:t>
      </w:r>
      <w:r w:rsidR="000C45FD">
        <w:rPr>
          <w:rFonts w:ascii="Calibri" w:eastAsia="Calibri" w:hAnsi="Calibri" w:cs="Calibri"/>
          <w:color w:val="000000"/>
        </w:rPr>
        <w:t xml:space="preserve">the </w:t>
      </w:r>
      <w:r>
        <w:rPr>
          <w:rFonts w:ascii="Calibri" w:eastAsia="Calibri" w:hAnsi="Calibri" w:cs="Calibri"/>
          <w:color w:val="000000"/>
        </w:rPr>
        <w:t xml:space="preserve">HR0355 – Leave of Absence policy which states that “A regular employee who is a certified disaster service volunteer of the American Red Cross may be granted leave with pay for up to 15 work days each calendar year to participate in specialized disaster relief services for the American Red Cross. The request for the employee’s services must come from the American Red Cross and is subject to approval by the employee’s supervisor.” However, there is no </w:t>
      </w:r>
      <w:r w:rsidR="000C45FD">
        <w:rPr>
          <w:rFonts w:ascii="Calibri" w:eastAsia="Calibri" w:hAnsi="Calibri" w:cs="Calibri"/>
          <w:color w:val="000000"/>
        </w:rPr>
        <w:t>mechanism</w:t>
      </w:r>
      <w:r>
        <w:rPr>
          <w:rFonts w:ascii="Calibri" w:eastAsia="Calibri" w:hAnsi="Calibri" w:cs="Calibri"/>
          <w:color w:val="000000"/>
        </w:rPr>
        <w:t xml:space="preserve"> for </w:t>
      </w:r>
      <w:r w:rsidR="000C45FD">
        <w:rPr>
          <w:rFonts w:ascii="Calibri" w:eastAsia="Calibri" w:hAnsi="Calibri" w:cs="Calibri"/>
          <w:color w:val="000000"/>
        </w:rPr>
        <w:t>the Universi</w:t>
      </w:r>
      <w:r>
        <w:rPr>
          <w:rFonts w:ascii="Calibri" w:eastAsia="Calibri" w:hAnsi="Calibri" w:cs="Calibri"/>
          <w:color w:val="000000"/>
        </w:rPr>
        <w:t xml:space="preserve">ty to </w:t>
      </w:r>
      <w:r w:rsidR="000C45FD">
        <w:rPr>
          <w:rFonts w:ascii="Calibri" w:eastAsia="Calibri" w:hAnsi="Calibri" w:cs="Calibri"/>
          <w:color w:val="000000"/>
        </w:rPr>
        <w:t xml:space="preserve">offer paid </w:t>
      </w:r>
      <w:r>
        <w:rPr>
          <w:rFonts w:ascii="Calibri" w:eastAsia="Calibri" w:hAnsi="Calibri" w:cs="Calibri"/>
          <w:color w:val="000000"/>
        </w:rPr>
        <w:t xml:space="preserve">leave </w:t>
      </w:r>
      <w:r w:rsidR="000C45FD">
        <w:rPr>
          <w:rFonts w:ascii="Calibri" w:eastAsia="Calibri" w:hAnsi="Calibri" w:cs="Calibri"/>
          <w:color w:val="000000"/>
        </w:rPr>
        <w:t>to non-R</w:t>
      </w:r>
      <w:r w:rsidR="00AC5609">
        <w:rPr>
          <w:rFonts w:ascii="Calibri" w:eastAsia="Calibri" w:hAnsi="Calibri" w:cs="Calibri"/>
          <w:color w:val="000000"/>
        </w:rPr>
        <w:t xml:space="preserve">ed Cross services. Employee may request to </w:t>
      </w:r>
      <w:r w:rsidR="000C45FD">
        <w:rPr>
          <w:rFonts w:ascii="Calibri" w:eastAsia="Calibri" w:hAnsi="Calibri" w:cs="Calibri"/>
          <w:color w:val="000000"/>
        </w:rPr>
        <w:t xml:space="preserve">use annual leave instead. When taking Disaster Relief Services, employees’ time can be entered as </w:t>
      </w:r>
      <w:r w:rsidR="004644F8">
        <w:rPr>
          <w:rFonts w:ascii="Calibri" w:eastAsia="Calibri" w:hAnsi="Calibri" w:cs="Calibri"/>
          <w:color w:val="000000"/>
        </w:rPr>
        <w:t>L</w:t>
      </w:r>
      <w:r>
        <w:rPr>
          <w:rFonts w:ascii="Calibri" w:eastAsia="Calibri" w:hAnsi="Calibri" w:cs="Calibri"/>
          <w:color w:val="000000"/>
        </w:rPr>
        <w:t xml:space="preserve">eave of </w:t>
      </w:r>
      <w:r w:rsidR="000C45FD">
        <w:rPr>
          <w:rFonts w:ascii="Calibri" w:eastAsia="Calibri" w:hAnsi="Calibri" w:cs="Calibri"/>
          <w:color w:val="000000"/>
        </w:rPr>
        <w:t xml:space="preserve">Absence with the reason </w:t>
      </w:r>
      <w:r w:rsidR="00AC5609">
        <w:rPr>
          <w:rFonts w:ascii="Calibri" w:eastAsia="Calibri" w:hAnsi="Calibri" w:cs="Calibri"/>
          <w:color w:val="000000"/>
        </w:rPr>
        <w:t>code “</w:t>
      </w:r>
      <w:r w:rsidR="000C45FD">
        <w:rPr>
          <w:rFonts w:ascii="Calibri" w:eastAsia="Calibri" w:hAnsi="Calibri" w:cs="Calibri"/>
          <w:color w:val="000000"/>
        </w:rPr>
        <w:t>disaster relief services</w:t>
      </w:r>
      <w:r w:rsidR="00AC5609">
        <w:rPr>
          <w:rFonts w:ascii="Calibri" w:eastAsia="Calibri" w:hAnsi="Calibri" w:cs="Calibri"/>
          <w:color w:val="000000"/>
        </w:rPr>
        <w:t>”</w:t>
      </w:r>
      <w:r w:rsidR="000C45FD" w:rsidRPr="000C45FD">
        <w:rPr>
          <w:rFonts w:ascii="Calibri" w:eastAsia="Calibri" w:hAnsi="Calibri" w:cs="Calibri"/>
          <w:color w:val="000000"/>
        </w:rPr>
        <w:t xml:space="preserve"> </w:t>
      </w:r>
      <w:r w:rsidR="000C45FD">
        <w:rPr>
          <w:rFonts w:ascii="Calibri" w:eastAsia="Calibri" w:hAnsi="Calibri" w:cs="Calibri"/>
          <w:color w:val="000000"/>
        </w:rPr>
        <w:t>in IRIS.</w:t>
      </w:r>
      <w:r w:rsidR="00AC5609">
        <w:rPr>
          <w:rFonts w:ascii="Calibri" w:eastAsia="Calibri" w:hAnsi="Calibri" w:cs="Calibri"/>
          <w:color w:val="000000"/>
        </w:rPr>
        <w:t xml:space="preserve"> To review policy HR 0355, visit </w:t>
      </w:r>
      <w:hyperlink r:id="rId11" w:history="1">
        <w:r w:rsidR="00AC5609" w:rsidRPr="00ED3927">
          <w:rPr>
            <w:rStyle w:val="Hyperlink"/>
            <w:rFonts w:ascii="Calibri" w:eastAsia="Calibri" w:hAnsi="Calibri" w:cs="Calibri"/>
          </w:rPr>
          <w:t>http://policy.tennessee.edu/hr_policy/hr0355/</w:t>
        </w:r>
      </w:hyperlink>
      <w:r w:rsidR="00AC5609">
        <w:rPr>
          <w:rFonts w:ascii="Calibri" w:eastAsia="Calibri" w:hAnsi="Calibri" w:cs="Calibri"/>
          <w:color w:val="000000"/>
        </w:rPr>
        <w:t>.</w:t>
      </w:r>
    </w:p>
    <w:p w14:paraId="02CFBA22" w14:textId="77777777" w:rsidR="00AC5609" w:rsidRDefault="00AC5609" w:rsidP="00E83CA5">
      <w:pPr>
        <w:spacing w:after="200" w:line="276" w:lineRule="auto"/>
        <w:contextualSpacing/>
        <w:rPr>
          <w:rFonts w:ascii="Calibri" w:eastAsia="Calibri" w:hAnsi="Calibri" w:cs="Calibri"/>
          <w:color w:val="000000"/>
        </w:rPr>
      </w:pPr>
    </w:p>
    <w:p w14:paraId="5F384391" w14:textId="67F449D5" w:rsidR="00E83CA5" w:rsidRPr="00E83CA5" w:rsidRDefault="004644F8" w:rsidP="00E83CA5">
      <w:pPr>
        <w:spacing w:after="200" w:line="276" w:lineRule="auto"/>
        <w:contextualSpacing/>
        <w:rPr>
          <w:rFonts w:ascii="Calibri" w:eastAsia="Calibri" w:hAnsi="Calibri" w:cs="Calibri"/>
          <w:color w:val="000000"/>
        </w:rPr>
      </w:pPr>
      <w:r>
        <w:rPr>
          <w:rFonts w:ascii="Calibri" w:eastAsia="Calibri" w:hAnsi="Calibri" w:cs="Calibri"/>
          <w:color w:val="000000"/>
        </w:rPr>
        <w:t xml:space="preserve">Question: </w:t>
      </w:r>
      <w:r w:rsidR="00E83CA5" w:rsidRPr="00E83CA5">
        <w:rPr>
          <w:rFonts w:ascii="Calibri" w:eastAsia="Calibri" w:hAnsi="Calibri" w:cs="Calibri"/>
          <w:color w:val="000000"/>
        </w:rPr>
        <w:t>Although the university is addressing diversity from many aspects</w:t>
      </w:r>
      <w:r w:rsidR="00776328">
        <w:rPr>
          <w:rFonts w:ascii="Calibri" w:eastAsia="Calibri" w:hAnsi="Calibri" w:cs="Calibri"/>
          <w:color w:val="000000"/>
        </w:rPr>
        <w:t>,</w:t>
      </w:r>
      <w:r w:rsidR="00E83CA5" w:rsidRPr="00E83CA5">
        <w:rPr>
          <w:rFonts w:ascii="Calibri" w:eastAsia="Calibri" w:hAnsi="Calibri" w:cs="Calibri"/>
          <w:color w:val="000000"/>
        </w:rPr>
        <w:t xml:space="preserve"> could anything can be done about the lack of diversity in current management positions? Can something be done to help minorities to be able to move into higher level positions?</w:t>
      </w:r>
    </w:p>
    <w:p w14:paraId="0A617A58" w14:textId="77777777" w:rsidR="004644F8" w:rsidRDefault="004644F8" w:rsidP="004644F8">
      <w:pPr>
        <w:spacing w:after="200" w:line="276" w:lineRule="auto"/>
        <w:contextualSpacing/>
        <w:rPr>
          <w:rFonts w:ascii="Calibri" w:eastAsia="Calibri" w:hAnsi="Calibri" w:cs="Times New Roman"/>
        </w:rPr>
      </w:pPr>
    </w:p>
    <w:p w14:paraId="1751D32F" w14:textId="025ED5C7" w:rsidR="004644F8" w:rsidRDefault="004644F8" w:rsidP="004644F8">
      <w:pPr>
        <w:spacing w:after="200" w:line="276" w:lineRule="auto"/>
        <w:contextualSpacing/>
        <w:rPr>
          <w:rFonts w:ascii="Calibri" w:eastAsia="Calibri" w:hAnsi="Calibri" w:cs="Times New Roman"/>
        </w:rPr>
      </w:pPr>
      <w:r>
        <w:rPr>
          <w:rFonts w:ascii="Calibri" w:eastAsia="Calibri" w:hAnsi="Calibri" w:cs="Times New Roman"/>
        </w:rPr>
        <w:t xml:space="preserve">PJ </w:t>
      </w:r>
      <w:r w:rsidR="000C45FD">
        <w:rPr>
          <w:rFonts w:ascii="Calibri" w:eastAsia="Calibri" w:hAnsi="Calibri" w:cs="Times New Roman"/>
        </w:rPr>
        <w:t xml:space="preserve">Snodgrass </w:t>
      </w:r>
      <w:r>
        <w:rPr>
          <w:rFonts w:ascii="Calibri" w:eastAsia="Calibri" w:hAnsi="Calibri" w:cs="Times New Roman"/>
        </w:rPr>
        <w:t xml:space="preserve">shared that Dr. Norma Anderson will be </w:t>
      </w:r>
      <w:r w:rsidR="000C45FD">
        <w:rPr>
          <w:rFonts w:ascii="Calibri" w:eastAsia="Calibri" w:hAnsi="Calibri" w:cs="Times New Roman"/>
        </w:rPr>
        <w:t>invited to the Exempt Staff Council (ESC)</w:t>
      </w:r>
      <w:r>
        <w:rPr>
          <w:rFonts w:ascii="Calibri" w:eastAsia="Calibri" w:hAnsi="Calibri" w:cs="Times New Roman"/>
        </w:rPr>
        <w:t xml:space="preserve"> </w:t>
      </w:r>
      <w:r w:rsidR="001A47A5">
        <w:rPr>
          <w:rFonts w:ascii="Calibri" w:eastAsia="Calibri" w:hAnsi="Calibri" w:cs="Times New Roman"/>
        </w:rPr>
        <w:t xml:space="preserve">to share </w:t>
      </w:r>
      <w:r w:rsidR="000C45FD">
        <w:rPr>
          <w:rFonts w:ascii="Calibri" w:eastAsia="Calibri" w:hAnsi="Calibri" w:cs="Times New Roman"/>
        </w:rPr>
        <w:t xml:space="preserve">related information on April 25, 2017. </w:t>
      </w:r>
    </w:p>
    <w:p w14:paraId="391F7775" w14:textId="77777777" w:rsidR="004644F8" w:rsidRDefault="004644F8" w:rsidP="004644F8">
      <w:pPr>
        <w:spacing w:after="200" w:line="276" w:lineRule="auto"/>
        <w:contextualSpacing/>
        <w:rPr>
          <w:rFonts w:ascii="Calibri" w:eastAsia="Calibri" w:hAnsi="Calibri" w:cs="Times New Roman"/>
        </w:rPr>
      </w:pPr>
    </w:p>
    <w:p w14:paraId="341BC0CB" w14:textId="77777777" w:rsidR="004644F8" w:rsidRDefault="004644F8" w:rsidP="004644F8">
      <w:pPr>
        <w:spacing w:after="200" w:line="276" w:lineRule="auto"/>
        <w:contextualSpacing/>
        <w:rPr>
          <w:rFonts w:ascii="Calibri" w:eastAsia="Calibri" w:hAnsi="Calibri" w:cs="Times New Roman"/>
        </w:rPr>
      </w:pPr>
      <w:r>
        <w:rPr>
          <w:rFonts w:ascii="Calibri" w:eastAsia="Calibri" w:hAnsi="Calibri" w:cs="Times New Roman"/>
        </w:rPr>
        <w:t>Question: W</w:t>
      </w:r>
      <w:r w:rsidR="00E83CA5" w:rsidRPr="00E83CA5">
        <w:rPr>
          <w:rFonts w:ascii="Calibri" w:eastAsia="Calibri" w:hAnsi="Calibri" w:cs="Times New Roman"/>
        </w:rPr>
        <w:t xml:space="preserve">hat, if anything, is being done to determine the success of the Partners for Health </w:t>
      </w:r>
      <w:r w:rsidRPr="00E83CA5">
        <w:rPr>
          <w:rFonts w:ascii="Calibri" w:eastAsia="Calibri" w:hAnsi="Calibri" w:cs="Times New Roman"/>
        </w:rPr>
        <w:t>in</w:t>
      </w:r>
      <w:r>
        <w:rPr>
          <w:rFonts w:ascii="Calibri" w:eastAsia="Calibri" w:hAnsi="Calibri" w:cs="Times New Roman"/>
        </w:rPr>
        <w:t xml:space="preserve">itiative? </w:t>
      </w:r>
    </w:p>
    <w:p w14:paraId="7A6D5766" w14:textId="77777777" w:rsidR="000C45FD" w:rsidRDefault="000C45FD" w:rsidP="004644F8">
      <w:pPr>
        <w:spacing w:after="200" w:line="276" w:lineRule="auto"/>
        <w:contextualSpacing/>
        <w:rPr>
          <w:rFonts w:ascii="Calibri" w:eastAsia="Calibri" w:hAnsi="Calibri" w:cs="Times New Roman"/>
        </w:rPr>
      </w:pPr>
    </w:p>
    <w:p w14:paraId="5FA44598" w14:textId="122ED120" w:rsidR="008630B0" w:rsidRDefault="008630B0" w:rsidP="004644F8">
      <w:pPr>
        <w:spacing w:after="200" w:line="276" w:lineRule="auto"/>
        <w:contextualSpacing/>
        <w:rPr>
          <w:rFonts w:ascii="Calibri" w:eastAsia="Calibri" w:hAnsi="Calibri" w:cs="Times New Roman"/>
        </w:rPr>
      </w:pPr>
      <w:r w:rsidRPr="008630B0">
        <w:rPr>
          <w:rFonts w:ascii="Calibri" w:eastAsia="Calibri" w:hAnsi="Calibri" w:cs="Times New Roman"/>
        </w:rPr>
        <w:t xml:space="preserve">Mike Herbstritt: We will forward your questions to Rob Chance, Director of Payroll, </w:t>
      </w:r>
      <w:r>
        <w:rPr>
          <w:rFonts w:ascii="Calibri" w:eastAsia="Calibri" w:hAnsi="Calibri" w:cs="Times New Roman"/>
        </w:rPr>
        <w:t xml:space="preserve">after the meeting. </w:t>
      </w:r>
    </w:p>
    <w:p w14:paraId="068062FF" w14:textId="77777777" w:rsidR="008630B0" w:rsidRDefault="008630B0" w:rsidP="004644F8">
      <w:pPr>
        <w:spacing w:after="200" w:line="276" w:lineRule="auto"/>
        <w:contextualSpacing/>
        <w:rPr>
          <w:rFonts w:ascii="Calibri" w:eastAsia="Calibri" w:hAnsi="Calibri" w:cs="Times New Roman"/>
        </w:rPr>
      </w:pPr>
    </w:p>
    <w:p w14:paraId="06627342" w14:textId="55E18C02" w:rsidR="008630B0" w:rsidRDefault="008630B0" w:rsidP="004644F8">
      <w:pPr>
        <w:spacing w:after="200" w:line="276" w:lineRule="auto"/>
        <w:contextualSpacing/>
        <w:rPr>
          <w:rFonts w:ascii="Calibri" w:eastAsia="Calibri" w:hAnsi="Calibri" w:cs="Times New Roman"/>
        </w:rPr>
      </w:pPr>
      <w:r>
        <w:rPr>
          <w:rFonts w:ascii="Calibri" w:eastAsia="Calibri" w:hAnsi="Calibri" w:cs="Times New Roman"/>
        </w:rPr>
        <w:t>Rob Chance, Director of Payroll and the university’s liaison to the state insurance committee, responded to the question. He stated:” The State Insurance Committee approves health insurance benefits that are designed by the State of Tennessee Office of Benefits Administration. The State Office of Benefits Administration reviews the cost/benefits of each plan and makes design changes accordingly each year. Benefits Administration states that the Partnership promise is having the desired outcome of improving the health of members participating in the plan.”</w:t>
      </w:r>
    </w:p>
    <w:p w14:paraId="48C50C02" w14:textId="77777777" w:rsidR="008630B0" w:rsidRDefault="008630B0" w:rsidP="004644F8">
      <w:pPr>
        <w:spacing w:after="200" w:line="276" w:lineRule="auto"/>
        <w:contextualSpacing/>
        <w:rPr>
          <w:rFonts w:ascii="Calibri" w:eastAsia="Calibri" w:hAnsi="Calibri" w:cs="Times New Roman"/>
        </w:rPr>
      </w:pPr>
    </w:p>
    <w:p w14:paraId="4A6A760D" w14:textId="4F58B8D8" w:rsidR="008630B0" w:rsidRDefault="008630B0" w:rsidP="004644F8">
      <w:pPr>
        <w:spacing w:after="200" w:line="276" w:lineRule="auto"/>
        <w:contextualSpacing/>
        <w:rPr>
          <w:rFonts w:ascii="Calibri" w:eastAsia="Calibri" w:hAnsi="Calibri" w:cs="Times New Roman"/>
        </w:rPr>
      </w:pPr>
      <w:r>
        <w:rPr>
          <w:rFonts w:ascii="Calibri" w:eastAsia="Calibri" w:hAnsi="Calibri" w:cs="Times New Roman"/>
        </w:rPr>
        <w:t>The annual report</w:t>
      </w:r>
      <w:r w:rsidR="00DA0553">
        <w:rPr>
          <w:rFonts w:ascii="Calibri" w:eastAsia="Calibri" w:hAnsi="Calibri" w:cs="Times New Roman"/>
        </w:rPr>
        <w:t>s are included</w:t>
      </w:r>
      <w:r>
        <w:rPr>
          <w:rFonts w:ascii="Calibri" w:eastAsia="Calibri" w:hAnsi="Calibri" w:cs="Times New Roman"/>
        </w:rPr>
        <w:t xml:space="preserve"> in a fairly large publication, but may be accessed at </w:t>
      </w:r>
      <w:hyperlink r:id="rId12" w:history="1">
        <w:r w:rsidRPr="001942FD">
          <w:rPr>
            <w:rStyle w:val="Hyperlink"/>
            <w:rFonts w:ascii="Calibri" w:eastAsia="Calibri" w:hAnsi="Calibri" w:cs="Times New Roman"/>
          </w:rPr>
          <w:t>https://www.tn.gov/finance/article/fa-benefits-publications</w:t>
        </w:r>
      </w:hyperlink>
      <w:r>
        <w:rPr>
          <w:rFonts w:ascii="Calibri" w:eastAsia="Calibri" w:hAnsi="Calibri" w:cs="Times New Roman"/>
        </w:rPr>
        <w:t>. Information regarding the partnership promise</w:t>
      </w:r>
      <w:r w:rsidR="00DA0553">
        <w:rPr>
          <w:rFonts w:ascii="Calibri" w:eastAsia="Calibri" w:hAnsi="Calibri" w:cs="Times New Roman"/>
        </w:rPr>
        <w:t xml:space="preserve"> is </w:t>
      </w:r>
      <w:r>
        <w:rPr>
          <w:rFonts w:ascii="Calibri" w:eastAsia="Calibri" w:hAnsi="Calibri" w:cs="Times New Roman"/>
        </w:rPr>
        <w:t xml:space="preserve">on page 39. </w:t>
      </w:r>
    </w:p>
    <w:p w14:paraId="506F2DD9" w14:textId="77777777" w:rsidR="008630B0" w:rsidRDefault="008630B0" w:rsidP="004644F8">
      <w:pPr>
        <w:spacing w:after="200" w:line="276" w:lineRule="auto"/>
        <w:contextualSpacing/>
        <w:rPr>
          <w:rFonts w:ascii="Calibri" w:eastAsia="Calibri" w:hAnsi="Calibri" w:cs="Times New Roman"/>
        </w:rPr>
      </w:pPr>
    </w:p>
    <w:p w14:paraId="53B955EF" w14:textId="1E53733F" w:rsidR="000C45FD" w:rsidRDefault="00776328" w:rsidP="004644F8">
      <w:pPr>
        <w:spacing w:after="200" w:line="276" w:lineRule="auto"/>
        <w:contextualSpacing/>
        <w:rPr>
          <w:rFonts w:ascii="Calibri" w:eastAsia="Calibri" w:hAnsi="Calibri" w:cs="Times New Roman"/>
        </w:rPr>
      </w:pPr>
      <w:r>
        <w:rPr>
          <w:rFonts w:ascii="Calibri" w:eastAsia="Calibri" w:hAnsi="Calibri" w:cs="Times New Roman"/>
        </w:rPr>
        <w:t>Question: Can someone provide c</w:t>
      </w:r>
      <w:r w:rsidR="000C45FD">
        <w:rPr>
          <w:rFonts w:ascii="Calibri" w:eastAsia="Calibri" w:hAnsi="Calibri" w:cs="Times New Roman"/>
        </w:rPr>
        <w:t xml:space="preserve">larification of the </w:t>
      </w:r>
      <w:r>
        <w:rPr>
          <w:rFonts w:ascii="Calibri" w:eastAsia="Calibri" w:hAnsi="Calibri" w:cs="Times New Roman"/>
        </w:rPr>
        <w:t xml:space="preserve">Refueling Rental Vehicles under Policy FI0705 </w:t>
      </w:r>
      <w:r w:rsidR="00DA0553">
        <w:rPr>
          <w:rFonts w:ascii="Calibri" w:eastAsia="Calibri" w:hAnsi="Calibri" w:cs="Times New Roman"/>
        </w:rPr>
        <w:t>–</w:t>
      </w:r>
      <w:r>
        <w:rPr>
          <w:rFonts w:ascii="Calibri" w:eastAsia="Calibri" w:hAnsi="Calibri" w:cs="Times New Roman"/>
        </w:rPr>
        <w:t xml:space="preserve"> Travel</w:t>
      </w:r>
      <w:r w:rsidR="00DA0553">
        <w:rPr>
          <w:rFonts w:ascii="Calibri" w:eastAsia="Calibri" w:hAnsi="Calibri" w:cs="Times New Roman"/>
        </w:rPr>
        <w:t>?</w:t>
      </w:r>
      <w:r w:rsidR="000C45FD">
        <w:rPr>
          <w:rFonts w:ascii="Calibri" w:eastAsia="Calibri" w:hAnsi="Calibri" w:cs="Times New Roman"/>
        </w:rPr>
        <w:t xml:space="preserve"> The wording of the policy seems to be confusing. </w:t>
      </w:r>
    </w:p>
    <w:p w14:paraId="3793CAE7" w14:textId="77777777" w:rsidR="000C45FD" w:rsidRDefault="000C45FD" w:rsidP="004644F8">
      <w:pPr>
        <w:spacing w:after="200" w:line="276" w:lineRule="auto"/>
        <w:contextualSpacing/>
        <w:rPr>
          <w:rFonts w:ascii="Calibri" w:eastAsia="Calibri" w:hAnsi="Calibri" w:cs="Times New Roman"/>
        </w:rPr>
      </w:pPr>
    </w:p>
    <w:p w14:paraId="0AA91518" w14:textId="683F9AFE" w:rsidR="00DA0553" w:rsidRPr="00E83CA5" w:rsidRDefault="000C45FD" w:rsidP="004644F8">
      <w:pPr>
        <w:spacing w:after="200" w:line="276" w:lineRule="auto"/>
        <w:contextualSpacing/>
        <w:rPr>
          <w:rFonts w:ascii="Calibri" w:eastAsia="Calibri" w:hAnsi="Calibri" w:cs="Times New Roman"/>
        </w:rPr>
      </w:pPr>
      <w:r>
        <w:rPr>
          <w:rFonts w:ascii="Calibri" w:eastAsia="Calibri" w:hAnsi="Calibri" w:cs="Times New Roman"/>
        </w:rPr>
        <w:t xml:space="preserve">Mike Herbstritt </w:t>
      </w:r>
      <w:r w:rsidR="00DA0553">
        <w:rPr>
          <w:rFonts w:ascii="Calibri" w:eastAsia="Calibri" w:hAnsi="Calibri" w:cs="Times New Roman"/>
        </w:rPr>
        <w:t>shared</w:t>
      </w:r>
      <w:r>
        <w:rPr>
          <w:rFonts w:ascii="Calibri" w:eastAsia="Calibri" w:hAnsi="Calibri" w:cs="Times New Roman"/>
        </w:rPr>
        <w:t xml:space="preserve"> the question </w:t>
      </w:r>
      <w:r w:rsidR="00776328">
        <w:rPr>
          <w:rFonts w:ascii="Calibri" w:eastAsia="Calibri" w:hAnsi="Calibri" w:cs="Times New Roman"/>
        </w:rPr>
        <w:t>with</w:t>
      </w:r>
      <w:r>
        <w:rPr>
          <w:rFonts w:ascii="Calibri" w:eastAsia="Calibri" w:hAnsi="Calibri" w:cs="Times New Roman"/>
        </w:rPr>
        <w:t xml:space="preserve"> Mark Paganelli, Executive Director of Treasur</w:t>
      </w:r>
      <w:r w:rsidR="00776328">
        <w:rPr>
          <w:rFonts w:ascii="Calibri" w:eastAsia="Calibri" w:hAnsi="Calibri" w:cs="Times New Roman"/>
        </w:rPr>
        <w:t>er, for further clarification.</w:t>
      </w:r>
      <w:r w:rsidR="00DA0553">
        <w:rPr>
          <w:rFonts w:ascii="Calibri" w:eastAsia="Calibri" w:hAnsi="Calibri" w:cs="Times New Roman"/>
        </w:rPr>
        <w:t xml:space="preserve"> Mr. Paganelli will be attending the March 28</w:t>
      </w:r>
      <w:r w:rsidR="00DA0553" w:rsidRPr="00DA0553">
        <w:rPr>
          <w:rFonts w:ascii="Calibri" w:eastAsia="Calibri" w:hAnsi="Calibri" w:cs="Times New Roman"/>
          <w:vertAlign w:val="superscript"/>
        </w:rPr>
        <w:t>th</w:t>
      </w:r>
      <w:r w:rsidR="00DA0553">
        <w:rPr>
          <w:rFonts w:ascii="Calibri" w:eastAsia="Calibri" w:hAnsi="Calibri" w:cs="Times New Roman"/>
        </w:rPr>
        <w:t xml:space="preserve"> meeting to </w:t>
      </w:r>
      <w:r w:rsidR="000103A8">
        <w:rPr>
          <w:rFonts w:ascii="Calibri" w:eastAsia="Calibri" w:hAnsi="Calibri" w:cs="Times New Roman"/>
        </w:rPr>
        <w:t xml:space="preserve">discuss </w:t>
      </w:r>
      <w:r w:rsidR="00DA0553">
        <w:rPr>
          <w:rFonts w:ascii="Calibri" w:eastAsia="Calibri" w:hAnsi="Calibri" w:cs="Times New Roman"/>
        </w:rPr>
        <w:t xml:space="preserve">this policy and address any concerns. </w:t>
      </w:r>
      <w:bookmarkStart w:id="0" w:name="_GoBack"/>
      <w:bookmarkEnd w:id="0"/>
    </w:p>
    <w:p w14:paraId="53DE987F" w14:textId="47F270BE" w:rsidR="00C6415F" w:rsidRPr="00C6415F" w:rsidRDefault="002E65AC" w:rsidP="00C6415F">
      <w:pPr>
        <w:pStyle w:val="ListParagraph"/>
        <w:numPr>
          <w:ilvl w:val="0"/>
          <w:numId w:val="1"/>
        </w:numPr>
        <w:rPr>
          <w:rFonts w:ascii="Calibri" w:eastAsia="Calibri" w:hAnsi="Calibri" w:cs="Calibri"/>
          <w:b/>
          <w:sz w:val="24"/>
          <w:szCs w:val="24"/>
        </w:rPr>
      </w:pPr>
      <w:r w:rsidRPr="00092AA3">
        <w:rPr>
          <w:rFonts w:ascii="Calibri" w:eastAsia="Calibri" w:hAnsi="Calibri" w:cs="Calibri"/>
          <w:b/>
          <w:sz w:val="24"/>
          <w:szCs w:val="24"/>
        </w:rPr>
        <w:lastRenderedPageBreak/>
        <w:t>Next Meeting</w:t>
      </w:r>
    </w:p>
    <w:p w14:paraId="7CADD6DB" w14:textId="7FAA3BF5" w:rsidR="4E91AF99" w:rsidRPr="004644F8" w:rsidRDefault="0093786D" w:rsidP="004644F8">
      <w:pPr>
        <w:rPr>
          <w:rFonts w:ascii="Calibri" w:eastAsia="Calibri" w:hAnsi="Calibri" w:cs="Calibri"/>
          <w:sz w:val="24"/>
          <w:szCs w:val="24"/>
        </w:rPr>
      </w:pPr>
      <w:r>
        <w:rPr>
          <w:rFonts w:ascii="Calibri" w:eastAsia="Calibri" w:hAnsi="Calibri" w:cs="Calibri"/>
          <w:sz w:val="24"/>
          <w:szCs w:val="24"/>
        </w:rPr>
        <w:t>March 28</w:t>
      </w:r>
      <w:r w:rsidR="004644F8">
        <w:rPr>
          <w:rFonts w:ascii="Calibri" w:eastAsia="Calibri" w:hAnsi="Calibri" w:cs="Calibri"/>
          <w:sz w:val="24"/>
          <w:szCs w:val="24"/>
        </w:rPr>
        <w:t>,</w:t>
      </w:r>
      <w:r w:rsidR="001E3164" w:rsidRPr="004644F8">
        <w:rPr>
          <w:rFonts w:ascii="Calibri" w:eastAsia="Calibri" w:hAnsi="Calibri" w:cs="Calibri"/>
          <w:sz w:val="24"/>
          <w:szCs w:val="24"/>
        </w:rPr>
        <w:t xml:space="preserve"> 2017 @ 2:30pm at </w:t>
      </w:r>
      <w:r>
        <w:rPr>
          <w:rFonts w:ascii="Calibri" w:eastAsia="Calibri" w:hAnsi="Calibri" w:cs="Calibri"/>
          <w:sz w:val="24"/>
          <w:szCs w:val="24"/>
        </w:rPr>
        <w:t xml:space="preserve">Visitor’s Center Ballrooms A&amp;B </w:t>
      </w:r>
      <w:r w:rsidR="00B10498" w:rsidRPr="004644F8">
        <w:rPr>
          <w:rFonts w:ascii="Calibri" w:eastAsia="Calibri" w:hAnsi="Calibri" w:cs="Calibri"/>
          <w:sz w:val="24"/>
          <w:szCs w:val="24"/>
        </w:rPr>
        <w:t xml:space="preserve"> </w:t>
      </w:r>
    </w:p>
    <w:sectPr w:rsidR="4E91AF99" w:rsidRPr="004644F8"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6996A" w14:textId="77777777" w:rsidR="00092AA3" w:rsidRDefault="00092AA3" w:rsidP="00092AA3">
      <w:pPr>
        <w:spacing w:after="0" w:line="240" w:lineRule="auto"/>
      </w:pPr>
      <w:r>
        <w:separator/>
      </w:r>
    </w:p>
  </w:endnote>
  <w:endnote w:type="continuationSeparator" w:id="0">
    <w:p w14:paraId="4B3E5D82" w14:textId="77777777" w:rsidR="00092AA3" w:rsidRDefault="00092AA3"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4D3C" w14:textId="77777777" w:rsidR="00092AA3" w:rsidRDefault="00092AA3" w:rsidP="00092AA3">
      <w:pPr>
        <w:spacing w:after="0" w:line="240" w:lineRule="auto"/>
      </w:pPr>
      <w:r>
        <w:separator/>
      </w:r>
    </w:p>
  </w:footnote>
  <w:footnote w:type="continuationSeparator" w:id="0">
    <w:p w14:paraId="4B3EE92E" w14:textId="77777777" w:rsidR="00092AA3" w:rsidRDefault="00092AA3" w:rsidP="00092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1"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4"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6" w15:restartNumberingAfterBreak="0">
    <w:nsid w:val="3DA652B1"/>
    <w:multiLevelType w:val="hybridMultilevel"/>
    <w:tmpl w:val="DAB4C52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7" w15:restartNumberingAfterBreak="0">
    <w:nsid w:val="58C54456"/>
    <w:multiLevelType w:val="hybridMultilevel"/>
    <w:tmpl w:val="AD1A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726296"/>
    <w:multiLevelType w:val="hybridMultilevel"/>
    <w:tmpl w:val="40BE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8"/>
  </w:num>
  <w:num w:numId="6">
    <w:abstractNumId w:val="10"/>
  </w:num>
  <w:num w:numId="7">
    <w:abstractNumId w:val="2"/>
  </w:num>
  <w:num w:numId="8">
    <w:abstractNumId w:val="9"/>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103A8"/>
    <w:rsid w:val="00065882"/>
    <w:rsid w:val="00092AA3"/>
    <w:rsid w:val="000C45FD"/>
    <w:rsid w:val="001A47A5"/>
    <w:rsid w:val="001E0257"/>
    <w:rsid w:val="001E3164"/>
    <w:rsid w:val="001E7AFE"/>
    <w:rsid w:val="0021519D"/>
    <w:rsid w:val="002E65AC"/>
    <w:rsid w:val="00361983"/>
    <w:rsid w:val="003A7331"/>
    <w:rsid w:val="00421C66"/>
    <w:rsid w:val="0043293E"/>
    <w:rsid w:val="004605E3"/>
    <w:rsid w:val="004644F8"/>
    <w:rsid w:val="004A5A15"/>
    <w:rsid w:val="00507D39"/>
    <w:rsid w:val="005552BF"/>
    <w:rsid w:val="005938C9"/>
    <w:rsid w:val="005B7836"/>
    <w:rsid w:val="005C5721"/>
    <w:rsid w:val="00633DD1"/>
    <w:rsid w:val="00665F8A"/>
    <w:rsid w:val="00671204"/>
    <w:rsid w:val="006B0B0F"/>
    <w:rsid w:val="00750B09"/>
    <w:rsid w:val="00776328"/>
    <w:rsid w:val="007D1F80"/>
    <w:rsid w:val="00801371"/>
    <w:rsid w:val="008630B0"/>
    <w:rsid w:val="008B47B1"/>
    <w:rsid w:val="008C4D73"/>
    <w:rsid w:val="0093786D"/>
    <w:rsid w:val="00955D85"/>
    <w:rsid w:val="00990E1A"/>
    <w:rsid w:val="009A1D1B"/>
    <w:rsid w:val="00AB2525"/>
    <w:rsid w:val="00AC5609"/>
    <w:rsid w:val="00AD4FE2"/>
    <w:rsid w:val="00AE0CA0"/>
    <w:rsid w:val="00B10498"/>
    <w:rsid w:val="00BF6255"/>
    <w:rsid w:val="00C6415F"/>
    <w:rsid w:val="00D2792F"/>
    <w:rsid w:val="00D420DF"/>
    <w:rsid w:val="00DA0553"/>
    <w:rsid w:val="00DF7BA1"/>
    <w:rsid w:val="00E01477"/>
    <w:rsid w:val="00E770E4"/>
    <w:rsid w:val="00E83CA5"/>
    <w:rsid w:val="00F578FB"/>
    <w:rsid w:val="4E91A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finance/article/fa-benefits-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tennessee.edu/hr_policy/hr0355/" TargetMode="External"/><Relationship Id="rId5" Type="http://schemas.openxmlformats.org/officeDocument/2006/relationships/webSettings" Target="webSettings.xml"/><Relationship Id="rId10" Type="http://schemas.openxmlformats.org/officeDocument/2006/relationships/hyperlink" Target="http://cfwstem.weebly.com/2016-symposium.html" TargetMode="External"/><Relationship Id="rId4" Type="http://schemas.openxmlformats.org/officeDocument/2006/relationships/settings" Target="settings.xml"/><Relationship Id="rId9" Type="http://schemas.openxmlformats.org/officeDocument/2006/relationships/hyperlink" Target="http://experiencelearning.utk.edu/typ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7075-15F0-4326-A5D3-0256DB5B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Xiaohan</cp:lastModifiedBy>
  <cp:revision>7</cp:revision>
  <cp:lastPrinted>2017-01-30T21:30:00Z</cp:lastPrinted>
  <dcterms:created xsi:type="dcterms:W3CDTF">2017-03-06T16:36:00Z</dcterms:created>
  <dcterms:modified xsi:type="dcterms:W3CDTF">2017-03-21T14:20:00Z</dcterms:modified>
</cp:coreProperties>
</file>